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B000C" w14:textId="77777777" w:rsidR="004155D2" w:rsidRPr="00D923F3" w:rsidRDefault="004155D2" w:rsidP="004155D2">
      <w:pPr>
        <w:jc w:val="center"/>
        <w:rPr>
          <w:rFonts w:ascii="Times New Roman" w:hAnsi="Times New Roman" w:cs="Times New Roman"/>
          <w:b/>
          <w:color w:val="002060"/>
          <w:sz w:val="26"/>
          <w:szCs w:val="26"/>
          <w:lang w:val="en-US"/>
        </w:rPr>
      </w:pPr>
      <w:r w:rsidRPr="004155D2">
        <w:rPr>
          <w:rFonts w:ascii="Times New Roman" w:hAnsi="Times New Roman" w:cs="Times New Roman"/>
          <w:b/>
          <w:color w:val="002060"/>
          <w:sz w:val="26"/>
          <w:szCs w:val="26"/>
          <w:lang w:val="en-US"/>
        </w:rPr>
        <w:t>P</w:t>
      </w:r>
      <w:r w:rsidR="00205C53" w:rsidRPr="004155D2">
        <w:rPr>
          <w:rFonts w:ascii="Times New Roman" w:hAnsi="Times New Roman" w:cs="Times New Roman"/>
          <w:b/>
          <w:color w:val="002060"/>
          <w:sz w:val="26"/>
          <w:szCs w:val="26"/>
          <w:lang w:val="en-US"/>
        </w:rPr>
        <w:t>roposals and these</w:t>
      </w:r>
      <w:r w:rsidRPr="004155D2">
        <w:rPr>
          <w:rFonts w:ascii="Times New Roman" w:hAnsi="Times New Roman" w:cs="Times New Roman"/>
          <w:b/>
          <w:color w:val="002060"/>
          <w:sz w:val="26"/>
          <w:szCs w:val="26"/>
          <w:lang w:val="en-US"/>
        </w:rPr>
        <w:t xml:space="preserve">s upon </w:t>
      </w:r>
      <w:r w:rsidR="00C95B5A" w:rsidRPr="004155D2">
        <w:rPr>
          <w:rFonts w:ascii="Times New Roman" w:hAnsi="Times New Roman" w:cs="Times New Roman"/>
          <w:b/>
          <w:color w:val="002060"/>
          <w:sz w:val="26"/>
          <w:szCs w:val="26"/>
          <w:lang w:val="en-US"/>
        </w:rPr>
        <w:t>the discussion</w:t>
      </w:r>
      <w:r w:rsidRPr="004155D2">
        <w:rPr>
          <w:rFonts w:ascii="Times New Roman" w:hAnsi="Times New Roman" w:cs="Times New Roman"/>
          <w:b/>
          <w:color w:val="002060"/>
          <w:sz w:val="26"/>
          <w:szCs w:val="26"/>
          <w:lang w:val="en-US"/>
        </w:rPr>
        <w:t xml:space="preserve"> </w:t>
      </w:r>
      <w:r>
        <w:rPr>
          <w:rFonts w:ascii="Times New Roman" w:hAnsi="Times New Roman" w:cs="Times New Roman"/>
          <w:b/>
          <w:color w:val="002060"/>
          <w:sz w:val="26"/>
          <w:szCs w:val="26"/>
          <w:lang w:val="en-US"/>
        </w:rPr>
        <w:t>at t</w:t>
      </w:r>
      <w:r w:rsidRPr="00D923F3">
        <w:rPr>
          <w:rFonts w:ascii="Times New Roman" w:hAnsi="Times New Roman" w:cs="Times New Roman"/>
          <w:b/>
          <w:color w:val="002060"/>
          <w:sz w:val="26"/>
          <w:szCs w:val="26"/>
          <w:lang w:val="en-US"/>
        </w:rPr>
        <w:t>he Round Table</w:t>
      </w:r>
    </w:p>
    <w:p w14:paraId="438DB7F5" w14:textId="0F9EE5CA" w:rsidR="004155D2" w:rsidRPr="00316FB9" w:rsidRDefault="004155D2" w:rsidP="004155D2">
      <w:pPr>
        <w:jc w:val="center"/>
        <w:rPr>
          <w:rFonts w:ascii="Times New Roman" w:hAnsi="Times New Roman" w:cs="Times New Roman"/>
          <w:b/>
          <w:color w:val="002060"/>
          <w:sz w:val="26"/>
          <w:szCs w:val="26"/>
          <w:lang w:val="en-US"/>
        </w:rPr>
      </w:pPr>
      <w:r w:rsidRPr="00316FB9">
        <w:rPr>
          <w:rFonts w:ascii="Times New Roman" w:hAnsi="Times New Roman" w:cs="Times New Roman"/>
          <w:b/>
          <w:color w:val="002060"/>
          <w:sz w:val="26"/>
          <w:szCs w:val="26"/>
          <w:lang w:val="en-US"/>
        </w:rPr>
        <w:t xml:space="preserve">“How </w:t>
      </w:r>
      <w:r>
        <w:rPr>
          <w:rFonts w:ascii="Times New Roman" w:hAnsi="Times New Roman" w:cs="Times New Roman"/>
          <w:b/>
          <w:color w:val="002060"/>
          <w:sz w:val="26"/>
          <w:szCs w:val="26"/>
          <w:lang w:val="en-US"/>
        </w:rPr>
        <w:t>Restrictions o</w:t>
      </w:r>
      <w:r w:rsidRPr="00316FB9">
        <w:rPr>
          <w:rFonts w:ascii="Times New Roman" w:hAnsi="Times New Roman" w:cs="Times New Roman"/>
          <w:b/>
          <w:color w:val="002060"/>
          <w:sz w:val="26"/>
          <w:szCs w:val="26"/>
          <w:lang w:val="en-US"/>
        </w:rPr>
        <w:t xml:space="preserve">n </w:t>
      </w:r>
      <w:r>
        <w:rPr>
          <w:rFonts w:ascii="Times New Roman" w:hAnsi="Times New Roman" w:cs="Times New Roman"/>
          <w:b/>
          <w:color w:val="002060"/>
          <w:sz w:val="26"/>
          <w:szCs w:val="26"/>
          <w:lang w:val="en-US"/>
        </w:rPr>
        <w:t xml:space="preserve">the </w:t>
      </w:r>
      <w:r w:rsidRPr="00316FB9">
        <w:rPr>
          <w:rFonts w:ascii="Times New Roman" w:hAnsi="Times New Roman" w:cs="Times New Roman"/>
          <w:b/>
          <w:color w:val="002060"/>
          <w:sz w:val="26"/>
          <w:szCs w:val="26"/>
          <w:lang w:val="en-US"/>
        </w:rPr>
        <w:t>Fertilizer Consumption Can Affect Global Agricultural Markets”</w:t>
      </w:r>
    </w:p>
    <w:p w14:paraId="57D83930" w14:textId="06FAF4B9" w:rsidR="00205C53" w:rsidRPr="00C95B5A" w:rsidRDefault="00205C53" w:rsidP="00205C53">
      <w:pPr>
        <w:jc w:val="both"/>
        <w:rPr>
          <w:rFonts w:ascii="Times New Roman" w:hAnsi="Times New Roman" w:cs="Times New Roman"/>
          <w:b/>
          <w:sz w:val="26"/>
          <w:szCs w:val="26"/>
          <w:lang w:val="en-US"/>
        </w:rPr>
      </w:pPr>
    </w:p>
    <w:p w14:paraId="1D16C6A6" w14:textId="24E747EB" w:rsidR="00205C53" w:rsidRDefault="00011D0B" w:rsidP="00FF7520">
      <w:pPr>
        <w:pStyle w:val="a3"/>
        <w:numPr>
          <w:ilvl w:val="0"/>
          <w:numId w:val="6"/>
        </w:numPr>
        <w:ind w:left="426"/>
        <w:jc w:val="both"/>
        <w:rPr>
          <w:rFonts w:ascii="Times New Roman" w:hAnsi="Times New Roman" w:cs="Times New Roman"/>
          <w:sz w:val="26"/>
          <w:szCs w:val="26"/>
          <w:lang w:val="en-US"/>
        </w:rPr>
      </w:pPr>
      <w:r w:rsidRPr="00FF7520">
        <w:rPr>
          <w:rFonts w:ascii="Times New Roman" w:hAnsi="Times New Roman" w:cs="Times New Roman"/>
          <w:sz w:val="26"/>
          <w:szCs w:val="26"/>
          <w:lang w:val="en-US"/>
        </w:rPr>
        <w:t xml:space="preserve">There is </w:t>
      </w:r>
      <w:r w:rsidR="00205C53" w:rsidRPr="00FF7520">
        <w:rPr>
          <w:rFonts w:ascii="Times New Roman" w:hAnsi="Times New Roman" w:cs="Times New Roman"/>
          <w:sz w:val="26"/>
          <w:szCs w:val="26"/>
          <w:lang w:val="en-US"/>
        </w:rPr>
        <w:t>no competition between producers of mineral and biological and / or organic fertilizers</w:t>
      </w:r>
      <w:r w:rsidRPr="00FF7520">
        <w:rPr>
          <w:rFonts w:ascii="Times New Roman" w:hAnsi="Times New Roman" w:cs="Times New Roman"/>
          <w:sz w:val="26"/>
          <w:szCs w:val="26"/>
          <w:lang w:val="en-US"/>
        </w:rPr>
        <w:t xml:space="preserve"> du</w:t>
      </w:r>
      <w:r w:rsidR="00CD3743" w:rsidRPr="00FF7520">
        <w:rPr>
          <w:rFonts w:ascii="Times New Roman" w:hAnsi="Times New Roman" w:cs="Times New Roman"/>
          <w:sz w:val="26"/>
          <w:szCs w:val="26"/>
          <w:lang w:val="en-US"/>
        </w:rPr>
        <w:t>e</w:t>
      </w:r>
      <w:r w:rsidRPr="00FF7520">
        <w:rPr>
          <w:rFonts w:ascii="Times New Roman" w:hAnsi="Times New Roman" w:cs="Times New Roman"/>
          <w:sz w:val="26"/>
          <w:szCs w:val="26"/>
          <w:lang w:val="en-US"/>
        </w:rPr>
        <w:t xml:space="preserve"> to opinion of the round table participants</w:t>
      </w:r>
      <w:r w:rsidR="00205C53" w:rsidRPr="00FF7520">
        <w:rPr>
          <w:rFonts w:ascii="Times New Roman" w:hAnsi="Times New Roman" w:cs="Times New Roman"/>
          <w:sz w:val="26"/>
          <w:szCs w:val="26"/>
          <w:lang w:val="en-US"/>
        </w:rPr>
        <w:t xml:space="preserve">. </w:t>
      </w:r>
      <w:r w:rsidR="00CD3743" w:rsidRPr="00FF7520">
        <w:rPr>
          <w:rFonts w:ascii="Times New Roman" w:hAnsi="Times New Roman" w:cs="Times New Roman"/>
          <w:sz w:val="26"/>
          <w:szCs w:val="26"/>
          <w:lang w:val="en-US"/>
        </w:rPr>
        <w:t>“</w:t>
      </w:r>
      <w:r w:rsidRPr="00FF7520">
        <w:rPr>
          <w:rFonts w:ascii="Times New Roman" w:hAnsi="Times New Roman" w:cs="Times New Roman"/>
          <w:sz w:val="26"/>
          <w:szCs w:val="26"/>
          <w:lang w:val="en-US"/>
        </w:rPr>
        <w:t>Uralchem</w:t>
      </w:r>
      <w:r w:rsidR="00CD3743" w:rsidRPr="00FF7520">
        <w:rPr>
          <w:rFonts w:ascii="Times New Roman" w:hAnsi="Times New Roman" w:cs="Times New Roman"/>
          <w:sz w:val="26"/>
          <w:szCs w:val="26"/>
          <w:lang w:val="en-US"/>
        </w:rPr>
        <w:t>”</w:t>
      </w:r>
      <w:r w:rsidR="00205C53" w:rsidRPr="00FF7520">
        <w:rPr>
          <w:rFonts w:ascii="Times New Roman" w:hAnsi="Times New Roman" w:cs="Times New Roman"/>
          <w:sz w:val="26"/>
          <w:szCs w:val="26"/>
          <w:lang w:val="en-US"/>
        </w:rPr>
        <w:t xml:space="preserve"> and </w:t>
      </w:r>
      <w:r w:rsidR="00CD3743" w:rsidRPr="00FF7520">
        <w:rPr>
          <w:rFonts w:ascii="Times New Roman" w:hAnsi="Times New Roman" w:cs="Times New Roman"/>
          <w:sz w:val="26"/>
          <w:szCs w:val="26"/>
          <w:lang w:val="en-US"/>
        </w:rPr>
        <w:t>“</w:t>
      </w:r>
      <w:r w:rsidR="00205C53" w:rsidRPr="00FF7520">
        <w:rPr>
          <w:rFonts w:ascii="Times New Roman" w:hAnsi="Times New Roman" w:cs="Times New Roman"/>
          <w:sz w:val="26"/>
          <w:szCs w:val="26"/>
          <w:lang w:val="en-US"/>
        </w:rPr>
        <w:t>Phosagro</w:t>
      </w:r>
      <w:r w:rsidR="00CD3743" w:rsidRPr="00FF7520">
        <w:rPr>
          <w:rFonts w:ascii="Times New Roman" w:hAnsi="Times New Roman" w:cs="Times New Roman"/>
          <w:sz w:val="26"/>
          <w:szCs w:val="26"/>
          <w:lang w:val="en-US"/>
        </w:rPr>
        <w:t>”</w:t>
      </w:r>
      <w:r w:rsidR="00205C53" w:rsidRPr="00FF7520">
        <w:rPr>
          <w:rFonts w:ascii="Times New Roman" w:hAnsi="Times New Roman" w:cs="Times New Roman"/>
          <w:sz w:val="26"/>
          <w:szCs w:val="26"/>
          <w:lang w:val="en-US"/>
        </w:rPr>
        <w:t xml:space="preserve"> have expressed </w:t>
      </w:r>
      <w:r w:rsidR="00CD3743" w:rsidRPr="00FF7520">
        <w:rPr>
          <w:rFonts w:ascii="Times New Roman" w:hAnsi="Times New Roman" w:cs="Times New Roman"/>
          <w:sz w:val="26"/>
          <w:szCs w:val="26"/>
          <w:lang w:val="en-US"/>
        </w:rPr>
        <w:t xml:space="preserve">their </w:t>
      </w:r>
      <w:r w:rsidR="00205C53" w:rsidRPr="00FF7520">
        <w:rPr>
          <w:rFonts w:ascii="Times New Roman" w:hAnsi="Times New Roman" w:cs="Times New Roman"/>
          <w:sz w:val="26"/>
          <w:szCs w:val="26"/>
          <w:lang w:val="en-US"/>
        </w:rPr>
        <w:t>interest</w:t>
      </w:r>
      <w:r w:rsidR="00CD3743" w:rsidRPr="00FF7520">
        <w:rPr>
          <w:rFonts w:ascii="Times New Roman" w:hAnsi="Times New Roman" w:cs="Times New Roman"/>
          <w:sz w:val="26"/>
          <w:szCs w:val="26"/>
          <w:lang w:val="en-US"/>
        </w:rPr>
        <w:t>s to the</w:t>
      </w:r>
      <w:r w:rsidR="00331ECE" w:rsidRPr="00FF7520">
        <w:rPr>
          <w:rFonts w:ascii="Times New Roman" w:hAnsi="Times New Roman" w:cs="Times New Roman"/>
          <w:sz w:val="26"/>
          <w:szCs w:val="26"/>
          <w:lang w:val="en-US"/>
        </w:rPr>
        <w:t xml:space="preserve"> developing and joint promotion of the</w:t>
      </w:r>
      <w:r w:rsidR="00205C53" w:rsidRPr="00FF7520">
        <w:rPr>
          <w:rFonts w:ascii="Times New Roman" w:hAnsi="Times New Roman" w:cs="Times New Roman"/>
          <w:sz w:val="26"/>
          <w:szCs w:val="26"/>
          <w:lang w:val="en-US"/>
        </w:rPr>
        <w:t xml:space="preserve"> </w:t>
      </w:r>
      <w:r w:rsidR="005B1B81">
        <w:rPr>
          <w:rFonts w:ascii="Times New Roman" w:hAnsi="Times New Roman" w:cs="Times New Roman"/>
          <w:sz w:val="26"/>
          <w:szCs w:val="26"/>
          <w:lang w:val="en-US"/>
        </w:rPr>
        <w:t xml:space="preserve">projects for </w:t>
      </w:r>
      <w:r w:rsidR="00CD3743" w:rsidRPr="00FF7520">
        <w:rPr>
          <w:rFonts w:ascii="Times New Roman" w:hAnsi="Times New Roman" w:cs="Times New Roman"/>
          <w:sz w:val="26"/>
          <w:szCs w:val="26"/>
          <w:lang w:val="en-US"/>
        </w:rPr>
        <w:t>creation of the</w:t>
      </w:r>
      <w:r w:rsidR="00205C53" w:rsidRPr="00FF7520">
        <w:rPr>
          <w:rFonts w:ascii="Times New Roman" w:hAnsi="Times New Roman" w:cs="Times New Roman"/>
          <w:sz w:val="26"/>
          <w:szCs w:val="26"/>
          <w:lang w:val="en-US"/>
        </w:rPr>
        <w:t xml:space="preserve"> bio-combined fertilizers and </w:t>
      </w:r>
      <w:r w:rsidR="00CD3743" w:rsidRPr="00FF7520">
        <w:rPr>
          <w:rFonts w:ascii="Times New Roman" w:hAnsi="Times New Roman" w:cs="Times New Roman"/>
          <w:sz w:val="26"/>
          <w:szCs w:val="26"/>
          <w:lang w:val="en-US"/>
        </w:rPr>
        <w:t xml:space="preserve">their application </w:t>
      </w:r>
      <w:r w:rsidR="00205C53" w:rsidRPr="00FF7520">
        <w:rPr>
          <w:rFonts w:ascii="Times New Roman" w:hAnsi="Times New Roman" w:cs="Times New Roman"/>
          <w:sz w:val="26"/>
          <w:szCs w:val="26"/>
          <w:lang w:val="en-US"/>
        </w:rPr>
        <w:t>techn</w:t>
      </w:r>
      <w:r w:rsidR="00CD3743" w:rsidRPr="00FF7520">
        <w:rPr>
          <w:rFonts w:ascii="Times New Roman" w:hAnsi="Times New Roman" w:cs="Times New Roman"/>
          <w:sz w:val="26"/>
          <w:szCs w:val="26"/>
          <w:lang w:val="en-US"/>
        </w:rPr>
        <w:t>ologies</w:t>
      </w:r>
      <w:r w:rsidR="00205C53" w:rsidRPr="00FF7520">
        <w:rPr>
          <w:rFonts w:ascii="Times New Roman" w:hAnsi="Times New Roman" w:cs="Times New Roman"/>
          <w:sz w:val="26"/>
          <w:szCs w:val="26"/>
          <w:lang w:val="en-US"/>
        </w:rPr>
        <w:t>.</w:t>
      </w:r>
    </w:p>
    <w:p w14:paraId="1FD46FD5" w14:textId="77777777" w:rsidR="00A52233" w:rsidRDefault="00A52233" w:rsidP="00A52233">
      <w:pPr>
        <w:pStyle w:val="a3"/>
        <w:ind w:left="426"/>
        <w:jc w:val="both"/>
        <w:rPr>
          <w:rFonts w:ascii="Times New Roman" w:hAnsi="Times New Roman" w:cs="Times New Roman"/>
          <w:sz w:val="26"/>
          <w:szCs w:val="26"/>
          <w:lang w:val="en-US"/>
        </w:rPr>
      </w:pPr>
    </w:p>
    <w:p w14:paraId="28208F8B" w14:textId="77777777" w:rsidR="00A52233" w:rsidRPr="00FF7520" w:rsidRDefault="00A52233" w:rsidP="00A52233">
      <w:pPr>
        <w:pStyle w:val="a3"/>
        <w:ind w:left="426"/>
        <w:jc w:val="both"/>
        <w:rPr>
          <w:rFonts w:ascii="Times New Roman" w:hAnsi="Times New Roman" w:cs="Times New Roman"/>
          <w:sz w:val="26"/>
          <w:szCs w:val="26"/>
          <w:lang w:val="en-US"/>
        </w:rPr>
      </w:pPr>
    </w:p>
    <w:p w14:paraId="6E001853" w14:textId="7040C903" w:rsidR="00205C53" w:rsidRPr="00A52233" w:rsidRDefault="00331ECE" w:rsidP="00FF7520">
      <w:pPr>
        <w:pStyle w:val="a3"/>
        <w:numPr>
          <w:ilvl w:val="0"/>
          <w:numId w:val="6"/>
        </w:numPr>
        <w:ind w:left="426"/>
        <w:jc w:val="both"/>
        <w:rPr>
          <w:lang w:val="en-US"/>
        </w:rPr>
      </w:pPr>
      <w:r w:rsidRPr="00FF7520">
        <w:rPr>
          <w:rFonts w:ascii="Times New Roman" w:hAnsi="Times New Roman" w:cs="Times New Roman"/>
          <w:sz w:val="26"/>
          <w:szCs w:val="26"/>
          <w:lang w:val="en-US"/>
        </w:rPr>
        <w:t>T</w:t>
      </w:r>
      <w:r w:rsidR="00205C53" w:rsidRPr="00FF7520">
        <w:rPr>
          <w:rFonts w:ascii="Times New Roman" w:hAnsi="Times New Roman" w:cs="Times New Roman"/>
          <w:sz w:val="26"/>
          <w:szCs w:val="26"/>
          <w:lang w:val="en-US"/>
        </w:rPr>
        <w:t xml:space="preserve">he practice of precision farming, which implies a more efficient, rational and </w:t>
      </w:r>
      <w:r w:rsidR="005C5D77" w:rsidRPr="00FF7520">
        <w:rPr>
          <w:rFonts w:ascii="Times New Roman" w:hAnsi="Times New Roman" w:cs="Times New Roman"/>
          <w:sz w:val="26"/>
          <w:szCs w:val="26"/>
          <w:lang w:val="en-US"/>
        </w:rPr>
        <w:t xml:space="preserve">damage </w:t>
      </w:r>
      <w:r w:rsidR="00205C53" w:rsidRPr="00FF7520">
        <w:rPr>
          <w:rFonts w:ascii="Times New Roman" w:hAnsi="Times New Roman" w:cs="Times New Roman"/>
          <w:sz w:val="26"/>
          <w:szCs w:val="26"/>
          <w:lang w:val="en-US"/>
        </w:rPr>
        <w:t xml:space="preserve">reducing </w:t>
      </w:r>
      <w:r w:rsidR="005C5D77">
        <w:rPr>
          <w:rFonts w:ascii="Times New Roman" w:hAnsi="Times New Roman" w:cs="Times New Roman"/>
          <w:sz w:val="26"/>
          <w:szCs w:val="26"/>
          <w:lang w:val="en-US"/>
        </w:rPr>
        <w:t xml:space="preserve">of the </w:t>
      </w:r>
      <w:r w:rsidR="00AE6020" w:rsidRPr="00FF7520">
        <w:rPr>
          <w:rFonts w:ascii="Times New Roman" w:hAnsi="Times New Roman" w:cs="Times New Roman"/>
          <w:sz w:val="26"/>
          <w:szCs w:val="26"/>
          <w:lang w:val="en-US"/>
        </w:rPr>
        <w:t xml:space="preserve">environmental </w:t>
      </w:r>
      <w:r w:rsidRPr="00FF7520">
        <w:rPr>
          <w:rFonts w:ascii="Times New Roman" w:hAnsi="Times New Roman" w:cs="Times New Roman"/>
          <w:sz w:val="26"/>
          <w:szCs w:val="26"/>
          <w:lang w:val="en-US"/>
        </w:rPr>
        <w:t xml:space="preserve">risks </w:t>
      </w:r>
      <w:r w:rsidR="008505DA" w:rsidRPr="00FF7520">
        <w:rPr>
          <w:rFonts w:ascii="Times New Roman" w:hAnsi="Times New Roman" w:cs="Times New Roman"/>
          <w:sz w:val="26"/>
          <w:szCs w:val="26"/>
          <w:lang w:val="en-US"/>
        </w:rPr>
        <w:t xml:space="preserve">of </w:t>
      </w:r>
      <w:r w:rsidR="00205C53" w:rsidRPr="00FF7520">
        <w:rPr>
          <w:rFonts w:ascii="Times New Roman" w:hAnsi="Times New Roman" w:cs="Times New Roman"/>
          <w:sz w:val="26"/>
          <w:szCs w:val="26"/>
          <w:lang w:val="en-US"/>
        </w:rPr>
        <w:t>mineral fertilizers</w:t>
      </w:r>
      <w:r w:rsidR="008505DA" w:rsidRPr="00FF7520">
        <w:rPr>
          <w:rFonts w:ascii="Times New Roman" w:hAnsi="Times New Roman" w:cs="Times New Roman"/>
          <w:sz w:val="26"/>
          <w:szCs w:val="26"/>
          <w:lang w:val="en-US"/>
        </w:rPr>
        <w:t xml:space="preserve"> use</w:t>
      </w:r>
      <w:r w:rsidRPr="00FF7520">
        <w:rPr>
          <w:rFonts w:ascii="Times New Roman" w:hAnsi="Times New Roman" w:cs="Times New Roman"/>
          <w:sz w:val="26"/>
          <w:szCs w:val="26"/>
          <w:lang w:val="en-US"/>
        </w:rPr>
        <w:t xml:space="preserve">, </w:t>
      </w:r>
      <w:r w:rsidR="00205C53" w:rsidRPr="00FF7520">
        <w:rPr>
          <w:rFonts w:ascii="Times New Roman" w:hAnsi="Times New Roman" w:cs="Times New Roman"/>
          <w:sz w:val="26"/>
          <w:szCs w:val="26"/>
          <w:lang w:val="en-US"/>
        </w:rPr>
        <w:t>i</w:t>
      </w:r>
      <w:r w:rsidRPr="00FF7520">
        <w:rPr>
          <w:rFonts w:ascii="Times New Roman" w:hAnsi="Times New Roman" w:cs="Times New Roman"/>
          <w:sz w:val="26"/>
          <w:szCs w:val="26"/>
          <w:lang w:val="en-US"/>
        </w:rPr>
        <w:t>s becoming more common for the Russian agricultural producers in the daily activities.</w:t>
      </w:r>
    </w:p>
    <w:p w14:paraId="089A603E" w14:textId="77777777" w:rsidR="00A52233" w:rsidRPr="00A52233" w:rsidRDefault="00A52233" w:rsidP="00A52233">
      <w:pPr>
        <w:pStyle w:val="a3"/>
        <w:rPr>
          <w:lang w:val="en-US"/>
        </w:rPr>
      </w:pPr>
    </w:p>
    <w:p w14:paraId="2D148E0D" w14:textId="77777777" w:rsidR="00A52233" w:rsidRPr="00FF7520" w:rsidRDefault="00A52233" w:rsidP="00A52233">
      <w:pPr>
        <w:pStyle w:val="a3"/>
        <w:ind w:left="426"/>
        <w:jc w:val="both"/>
        <w:rPr>
          <w:lang w:val="en-US"/>
        </w:rPr>
      </w:pPr>
    </w:p>
    <w:p w14:paraId="0F0B5C1B" w14:textId="548001F6" w:rsidR="00205C53" w:rsidRDefault="00331726" w:rsidP="00FF7520">
      <w:pPr>
        <w:pStyle w:val="a3"/>
        <w:numPr>
          <w:ilvl w:val="0"/>
          <w:numId w:val="6"/>
        </w:numPr>
        <w:ind w:left="426"/>
        <w:jc w:val="both"/>
        <w:rPr>
          <w:rFonts w:ascii="Times New Roman" w:hAnsi="Times New Roman" w:cs="Times New Roman"/>
          <w:sz w:val="26"/>
          <w:szCs w:val="26"/>
          <w:lang w:val="en-US"/>
        </w:rPr>
      </w:pPr>
      <w:r>
        <w:rPr>
          <w:rFonts w:ascii="Times New Roman" w:hAnsi="Times New Roman" w:cs="Times New Roman"/>
          <w:sz w:val="26"/>
          <w:szCs w:val="26"/>
          <w:lang w:val="en-US"/>
        </w:rPr>
        <w:t>L</w:t>
      </w:r>
      <w:r w:rsidR="00205C53" w:rsidRPr="00FF7520">
        <w:rPr>
          <w:rFonts w:ascii="Times New Roman" w:hAnsi="Times New Roman" w:cs="Times New Roman"/>
          <w:sz w:val="26"/>
          <w:szCs w:val="26"/>
          <w:lang w:val="en-US"/>
        </w:rPr>
        <w:t>arge fertilizer producers are working hard to develop and introduce new technologies of mineral and organic plant nutrition.</w:t>
      </w:r>
    </w:p>
    <w:p w14:paraId="741EC2C0" w14:textId="5C44CF6A" w:rsidR="00A52233" w:rsidRDefault="00A52233" w:rsidP="00A52233">
      <w:pPr>
        <w:pStyle w:val="a3"/>
        <w:ind w:left="426"/>
        <w:jc w:val="both"/>
        <w:rPr>
          <w:rFonts w:ascii="Times New Roman" w:hAnsi="Times New Roman" w:cs="Times New Roman"/>
          <w:sz w:val="26"/>
          <w:szCs w:val="26"/>
          <w:lang w:val="en-US"/>
        </w:rPr>
      </w:pPr>
    </w:p>
    <w:p w14:paraId="56D60A05" w14:textId="77777777" w:rsidR="00A52233" w:rsidRPr="00FF7520" w:rsidRDefault="00A52233" w:rsidP="00A52233">
      <w:pPr>
        <w:pStyle w:val="a3"/>
        <w:ind w:left="426"/>
        <w:jc w:val="both"/>
        <w:rPr>
          <w:rFonts w:ascii="Times New Roman" w:hAnsi="Times New Roman" w:cs="Times New Roman"/>
          <w:sz w:val="26"/>
          <w:szCs w:val="26"/>
          <w:lang w:val="en-US"/>
        </w:rPr>
      </w:pPr>
    </w:p>
    <w:p w14:paraId="160AF692" w14:textId="2B833B39" w:rsidR="00205C53" w:rsidRDefault="00205C53" w:rsidP="00FF7520">
      <w:pPr>
        <w:pStyle w:val="a3"/>
        <w:numPr>
          <w:ilvl w:val="0"/>
          <w:numId w:val="6"/>
        </w:numPr>
        <w:ind w:left="426"/>
        <w:jc w:val="both"/>
        <w:rPr>
          <w:rFonts w:ascii="Times New Roman" w:hAnsi="Times New Roman" w:cs="Times New Roman"/>
          <w:sz w:val="26"/>
          <w:szCs w:val="26"/>
          <w:lang w:val="en-US"/>
        </w:rPr>
      </w:pPr>
      <w:r w:rsidRPr="00FF7520">
        <w:rPr>
          <w:rFonts w:ascii="Times New Roman" w:hAnsi="Times New Roman" w:cs="Times New Roman"/>
          <w:sz w:val="26"/>
          <w:szCs w:val="26"/>
          <w:lang w:val="en-US"/>
        </w:rPr>
        <w:t>Th</w:t>
      </w:r>
      <w:r w:rsidR="003947BA" w:rsidRPr="00FF7520">
        <w:rPr>
          <w:rFonts w:ascii="Times New Roman" w:hAnsi="Times New Roman" w:cs="Times New Roman"/>
          <w:sz w:val="26"/>
          <w:szCs w:val="26"/>
          <w:lang w:val="en-US"/>
        </w:rPr>
        <w:t>e Ministry of Agriculture of</w:t>
      </w:r>
      <w:r w:rsidRPr="00FF7520">
        <w:rPr>
          <w:rFonts w:ascii="Times New Roman" w:hAnsi="Times New Roman" w:cs="Times New Roman"/>
          <w:sz w:val="26"/>
          <w:szCs w:val="26"/>
          <w:lang w:val="en-US"/>
        </w:rPr>
        <w:t xml:space="preserve"> Russian Federation is </w:t>
      </w:r>
      <w:r w:rsidR="00BF6BD1">
        <w:rPr>
          <w:rFonts w:ascii="Times New Roman" w:hAnsi="Times New Roman" w:cs="Times New Roman"/>
          <w:sz w:val="26"/>
          <w:szCs w:val="26"/>
          <w:lang w:val="en-US"/>
        </w:rPr>
        <w:t xml:space="preserve">working </w:t>
      </w:r>
      <w:r w:rsidRPr="00FF7520">
        <w:rPr>
          <w:rFonts w:ascii="Times New Roman" w:hAnsi="Times New Roman" w:cs="Times New Roman"/>
          <w:sz w:val="26"/>
          <w:szCs w:val="26"/>
          <w:lang w:val="en-US"/>
        </w:rPr>
        <w:t xml:space="preserve">to improve the regulatory framework in terms of regulating the production of organic agricultural products using biotechnological and organic fertilizers, the possibility of their registration and use. Information about such </w:t>
      </w:r>
      <w:r w:rsidR="00BB598E" w:rsidRPr="00FF7520">
        <w:rPr>
          <w:rFonts w:ascii="Times New Roman" w:hAnsi="Times New Roman" w:cs="Times New Roman"/>
          <w:sz w:val="26"/>
          <w:szCs w:val="26"/>
          <w:lang w:val="en-US"/>
        </w:rPr>
        <w:t>fertilizers is published</w:t>
      </w:r>
      <w:r w:rsidRPr="00FF7520">
        <w:rPr>
          <w:rFonts w:ascii="Times New Roman" w:hAnsi="Times New Roman" w:cs="Times New Roman"/>
          <w:sz w:val="26"/>
          <w:szCs w:val="26"/>
          <w:lang w:val="en-US"/>
        </w:rPr>
        <w:t xml:space="preserve"> in the State catalog of pesticides and agrochemicals permitted for use in the Russian Federation on the official website of the Ministry (</w:t>
      </w:r>
      <w:hyperlink r:id="rId8" w:history="1">
        <w:r w:rsidRPr="00FF7520">
          <w:rPr>
            <w:rStyle w:val="a5"/>
            <w:rFonts w:ascii="Times New Roman" w:hAnsi="Times New Roman" w:cs="Times New Roman"/>
            <w:sz w:val="26"/>
            <w:szCs w:val="26"/>
            <w:lang w:val="en-US"/>
          </w:rPr>
          <w:t>http://www.mcx.ru</w:t>
        </w:r>
      </w:hyperlink>
      <w:r w:rsidRPr="00FF7520">
        <w:rPr>
          <w:rFonts w:ascii="Times New Roman" w:hAnsi="Times New Roman" w:cs="Times New Roman"/>
          <w:sz w:val="26"/>
          <w:szCs w:val="26"/>
          <w:lang w:val="en-US"/>
        </w:rPr>
        <w:t>).</w:t>
      </w:r>
    </w:p>
    <w:p w14:paraId="2E8D2849" w14:textId="77777777" w:rsidR="00A52233" w:rsidRPr="00A52233" w:rsidRDefault="00A52233" w:rsidP="00A52233">
      <w:pPr>
        <w:pStyle w:val="a3"/>
        <w:rPr>
          <w:rFonts w:ascii="Times New Roman" w:hAnsi="Times New Roman" w:cs="Times New Roman"/>
          <w:sz w:val="26"/>
          <w:szCs w:val="26"/>
          <w:lang w:val="en-US"/>
        </w:rPr>
      </w:pPr>
    </w:p>
    <w:p w14:paraId="4925146B" w14:textId="77777777" w:rsidR="00A52233" w:rsidRDefault="00A52233" w:rsidP="00A52233">
      <w:pPr>
        <w:pStyle w:val="a3"/>
        <w:ind w:left="426"/>
        <w:jc w:val="both"/>
        <w:rPr>
          <w:rFonts w:ascii="Times New Roman" w:hAnsi="Times New Roman" w:cs="Times New Roman"/>
          <w:sz w:val="26"/>
          <w:szCs w:val="26"/>
          <w:lang w:val="en-US"/>
        </w:rPr>
      </w:pPr>
    </w:p>
    <w:p w14:paraId="7B31FF15" w14:textId="4D8AD9FF" w:rsidR="00205C53" w:rsidRPr="00FF7520" w:rsidRDefault="00205C53" w:rsidP="00FF7520">
      <w:pPr>
        <w:pStyle w:val="a3"/>
        <w:numPr>
          <w:ilvl w:val="0"/>
          <w:numId w:val="6"/>
        </w:numPr>
        <w:ind w:left="426"/>
        <w:jc w:val="both"/>
        <w:rPr>
          <w:rFonts w:ascii="Times New Roman" w:hAnsi="Times New Roman" w:cs="Times New Roman"/>
          <w:sz w:val="26"/>
          <w:szCs w:val="26"/>
          <w:lang w:val="en-US"/>
        </w:rPr>
      </w:pPr>
      <w:r w:rsidRPr="00FF7520">
        <w:rPr>
          <w:rFonts w:ascii="Times New Roman" w:hAnsi="Times New Roman" w:cs="Times New Roman"/>
          <w:sz w:val="26"/>
          <w:szCs w:val="26"/>
          <w:lang w:val="en-US"/>
        </w:rPr>
        <w:t>Most of the agricultural organiza</w:t>
      </w:r>
      <w:r w:rsidR="00DC48C2">
        <w:rPr>
          <w:rFonts w:ascii="Times New Roman" w:hAnsi="Times New Roman" w:cs="Times New Roman"/>
          <w:sz w:val="26"/>
          <w:szCs w:val="26"/>
          <w:lang w:val="en-US"/>
        </w:rPr>
        <w:t xml:space="preserve">tions in </w:t>
      </w:r>
      <w:r w:rsidR="00011D1F" w:rsidRPr="00FF7520">
        <w:rPr>
          <w:rFonts w:ascii="Times New Roman" w:hAnsi="Times New Roman" w:cs="Times New Roman"/>
          <w:sz w:val="26"/>
          <w:szCs w:val="26"/>
          <w:lang w:val="en-US"/>
        </w:rPr>
        <w:t>Russian Federation</w:t>
      </w:r>
      <w:r w:rsidRPr="00FF7520">
        <w:rPr>
          <w:rFonts w:ascii="Times New Roman" w:hAnsi="Times New Roman" w:cs="Times New Roman"/>
          <w:sz w:val="26"/>
          <w:szCs w:val="26"/>
          <w:lang w:val="en-US"/>
        </w:rPr>
        <w:t xml:space="preserve"> belong to the “green” or “yellow” zone for the sustainability of agricultural production, </w:t>
      </w:r>
      <w:r w:rsidR="00E202F9" w:rsidRPr="00FF7520">
        <w:rPr>
          <w:rFonts w:ascii="Times New Roman" w:hAnsi="Times New Roman" w:cs="Times New Roman"/>
          <w:sz w:val="26"/>
          <w:szCs w:val="26"/>
          <w:lang w:val="en-US"/>
        </w:rPr>
        <w:t xml:space="preserve">according to the main characteristics of their production activities </w:t>
      </w:r>
      <w:r w:rsidR="00E202F9">
        <w:rPr>
          <w:rFonts w:ascii="Times New Roman" w:hAnsi="Times New Roman" w:cs="Times New Roman"/>
          <w:sz w:val="26"/>
          <w:szCs w:val="26"/>
          <w:lang w:val="en-US"/>
        </w:rPr>
        <w:t xml:space="preserve">under </w:t>
      </w:r>
      <w:r w:rsidRPr="00FF7520">
        <w:rPr>
          <w:rFonts w:ascii="Times New Roman" w:hAnsi="Times New Roman" w:cs="Times New Roman"/>
          <w:sz w:val="26"/>
          <w:szCs w:val="26"/>
          <w:lang w:val="en-US"/>
        </w:rPr>
        <w:t>the FAO classification (Indicator 2.4.1)</w:t>
      </w:r>
      <w:r w:rsidR="00124F86">
        <w:rPr>
          <w:rStyle w:val="af"/>
          <w:rFonts w:ascii="Times New Roman" w:hAnsi="Times New Roman" w:cs="Times New Roman"/>
          <w:sz w:val="26"/>
          <w:szCs w:val="26"/>
          <w:lang w:val="en-US"/>
        </w:rPr>
        <w:footnoteReference w:id="1"/>
      </w:r>
      <w:r w:rsidRPr="00FF7520">
        <w:rPr>
          <w:rFonts w:ascii="Times New Roman" w:hAnsi="Times New Roman" w:cs="Times New Roman"/>
          <w:sz w:val="26"/>
          <w:szCs w:val="26"/>
          <w:lang w:val="en-US"/>
        </w:rPr>
        <w:t>.</w:t>
      </w:r>
    </w:p>
    <w:p w14:paraId="57EF3697" w14:textId="1CE41041" w:rsidR="00C12B5C" w:rsidRDefault="00C12B5C" w:rsidP="00FF7520">
      <w:pPr>
        <w:pStyle w:val="a3"/>
        <w:numPr>
          <w:ilvl w:val="0"/>
          <w:numId w:val="6"/>
        </w:numPr>
        <w:jc w:val="both"/>
        <w:rPr>
          <w:rFonts w:ascii="Times New Roman" w:hAnsi="Times New Roman" w:cs="Times New Roman"/>
          <w:sz w:val="26"/>
          <w:szCs w:val="26"/>
          <w:lang w:val="en-US"/>
        </w:rPr>
      </w:pPr>
      <w:r w:rsidRPr="00FF7520">
        <w:rPr>
          <w:rFonts w:ascii="Times New Roman" w:hAnsi="Times New Roman" w:cs="Times New Roman"/>
          <w:sz w:val="26"/>
          <w:szCs w:val="26"/>
          <w:lang w:val="en-US"/>
        </w:rPr>
        <w:lastRenderedPageBreak/>
        <w:t xml:space="preserve">According to </w:t>
      </w:r>
      <w:r w:rsidR="0005531C" w:rsidRPr="00FF7520">
        <w:rPr>
          <w:rFonts w:ascii="Times New Roman" w:hAnsi="Times New Roman" w:cs="Times New Roman"/>
          <w:sz w:val="26"/>
          <w:szCs w:val="26"/>
          <w:lang w:val="en-US"/>
        </w:rPr>
        <w:t xml:space="preserve">the </w:t>
      </w:r>
      <w:r w:rsidR="00205C53" w:rsidRPr="00FF7520">
        <w:rPr>
          <w:rFonts w:ascii="Times New Roman" w:hAnsi="Times New Roman" w:cs="Times New Roman"/>
          <w:sz w:val="26"/>
          <w:szCs w:val="26"/>
          <w:lang w:val="en-US"/>
        </w:rPr>
        <w:t xml:space="preserve">Russian Federation </w:t>
      </w:r>
      <w:r w:rsidRPr="00FF7520">
        <w:rPr>
          <w:rFonts w:ascii="Times New Roman" w:hAnsi="Times New Roman" w:cs="Times New Roman"/>
          <w:sz w:val="26"/>
          <w:szCs w:val="26"/>
          <w:lang w:val="en-US"/>
        </w:rPr>
        <w:t>legislation in the field</w:t>
      </w:r>
      <w:r w:rsidR="00D20577">
        <w:rPr>
          <w:rFonts w:ascii="Times New Roman" w:hAnsi="Times New Roman" w:cs="Times New Roman"/>
          <w:sz w:val="26"/>
          <w:szCs w:val="26"/>
          <w:lang w:val="en-US"/>
        </w:rPr>
        <w:t xml:space="preserve"> of State regulation </w:t>
      </w:r>
      <w:r w:rsidR="002F1E0C">
        <w:rPr>
          <w:rFonts w:ascii="Times New Roman" w:hAnsi="Times New Roman" w:cs="Times New Roman"/>
          <w:sz w:val="26"/>
          <w:szCs w:val="26"/>
          <w:lang w:val="en-US"/>
        </w:rPr>
        <w:t xml:space="preserve">of </w:t>
      </w:r>
      <w:r w:rsidR="002F1E0C" w:rsidRPr="00FF7520">
        <w:rPr>
          <w:rFonts w:ascii="Times New Roman" w:hAnsi="Times New Roman" w:cs="Times New Roman"/>
          <w:sz w:val="26"/>
          <w:szCs w:val="26"/>
          <w:lang w:val="en-US"/>
        </w:rPr>
        <w:t>agricultural</w:t>
      </w:r>
      <w:r w:rsidR="00205C53" w:rsidRPr="00FF7520">
        <w:rPr>
          <w:rFonts w:ascii="Times New Roman" w:hAnsi="Times New Roman" w:cs="Times New Roman"/>
          <w:sz w:val="26"/>
          <w:szCs w:val="26"/>
          <w:lang w:val="en-US"/>
        </w:rPr>
        <w:t xml:space="preserve"> lands</w:t>
      </w:r>
      <w:r w:rsidRPr="00FF7520">
        <w:rPr>
          <w:rFonts w:ascii="Times New Roman" w:hAnsi="Times New Roman" w:cs="Times New Roman"/>
          <w:sz w:val="26"/>
          <w:szCs w:val="26"/>
          <w:lang w:val="en-US"/>
        </w:rPr>
        <w:t xml:space="preserve"> fertility</w:t>
      </w:r>
      <w:r w:rsidR="00205C53" w:rsidRPr="00FF7520">
        <w:rPr>
          <w:rFonts w:ascii="Times New Roman" w:hAnsi="Times New Roman" w:cs="Times New Roman"/>
          <w:sz w:val="26"/>
          <w:szCs w:val="26"/>
          <w:lang w:val="en-US"/>
        </w:rPr>
        <w:t xml:space="preserve"> (Article 15 of the Federal Law of July 16, 1998 No. 101-FZ), an agrochemi</w:t>
      </w:r>
      <w:r w:rsidR="002F1E0C">
        <w:rPr>
          <w:rFonts w:ascii="Times New Roman" w:hAnsi="Times New Roman" w:cs="Times New Roman"/>
          <w:sz w:val="26"/>
          <w:szCs w:val="26"/>
          <w:lang w:val="en-US"/>
        </w:rPr>
        <w:t xml:space="preserve">cal survey of land </w:t>
      </w:r>
      <w:proofErr w:type="gramStart"/>
      <w:r w:rsidR="002F1E0C">
        <w:rPr>
          <w:rFonts w:ascii="Times New Roman" w:hAnsi="Times New Roman" w:cs="Times New Roman"/>
          <w:sz w:val="26"/>
          <w:szCs w:val="26"/>
          <w:lang w:val="en-US"/>
        </w:rPr>
        <w:t>should be</w:t>
      </w:r>
      <w:r w:rsidR="000A179C">
        <w:rPr>
          <w:rFonts w:ascii="Times New Roman" w:hAnsi="Times New Roman" w:cs="Times New Roman"/>
          <w:sz w:val="26"/>
          <w:szCs w:val="26"/>
          <w:lang w:val="en-US"/>
        </w:rPr>
        <w:t xml:space="preserve"> conducted</w:t>
      </w:r>
      <w:proofErr w:type="gramEnd"/>
      <w:r w:rsidR="000A179C">
        <w:rPr>
          <w:rFonts w:ascii="Times New Roman" w:hAnsi="Times New Roman" w:cs="Times New Roman"/>
          <w:sz w:val="26"/>
          <w:szCs w:val="26"/>
          <w:lang w:val="en-US"/>
        </w:rPr>
        <w:t xml:space="preserve"> every five years. </w:t>
      </w:r>
      <w:r w:rsidR="004155D2">
        <w:rPr>
          <w:rFonts w:ascii="Times New Roman" w:hAnsi="Times New Roman" w:cs="Times New Roman"/>
          <w:sz w:val="26"/>
          <w:szCs w:val="26"/>
          <w:lang w:val="en-US"/>
        </w:rPr>
        <w:t>Its results</w:t>
      </w:r>
      <w:r w:rsidR="00205C53" w:rsidRPr="00FF7520">
        <w:rPr>
          <w:rFonts w:ascii="Times New Roman" w:hAnsi="Times New Roman" w:cs="Times New Roman"/>
          <w:sz w:val="26"/>
          <w:szCs w:val="26"/>
          <w:lang w:val="en-US"/>
        </w:rPr>
        <w:t xml:space="preserve"> </w:t>
      </w:r>
      <w:proofErr w:type="gramStart"/>
      <w:r w:rsidR="00205C53" w:rsidRPr="00FF7520">
        <w:rPr>
          <w:rFonts w:ascii="Times New Roman" w:hAnsi="Times New Roman" w:cs="Times New Roman"/>
          <w:sz w:val="26"/>
          <w:szCs w:val="26"/>
          <w:lang w:val="en-US"/>
        </w:rPr>
        <w:t>are us</w:t>
      </w:r>
      <w:bookmarkStart w:id="0" w:name="_GoBack"/>
      <w:bookmarkEnd w:id="0"/>
      <w:r w:rsidR="00205C53" w:rsidRPr="00FF7520">
        <w:rPr>
          <w:rFonts w:ascii="Times New Roman" w:hAnsi="Times New Roman" w:cs="Times New Roman"/>
          <w:sz w:val="26"/>
          <w:szCs w:val="26"/>
          <w:lang w:val="en-US"/>
        </w:rPr>
        <w:t>ed</w:t>
      </w:r>
      <w:proofErr w:type="gramEnd"/>
      <w:r w:rsidR="00205C53" w:rsidRPr="00FF7520">
        <w:rPr>
          <w:rFonts w:ascii="Times New Roman" w:hAnsi="Times New Roman" w:cs="Times New Roman"/>
          <w:sz w:val="26"/>
          <w:szCs w:val="26"/>
          <w:lang w:val="en-US"/>
        </w:rPr>
        <w:t xml:space="preserve"> </w:t>
      </w:r>
      <w:r w:rsidR="002F1E0C">
        <w:rPr>
          <w:rFonts w:ascii="Times New Roman" w:hAnsi="Times New Roman" w:cs="Times New Roman"/>
          <w:sz w:val="26"/>
          <w:szCs w:val="26"/>
          <w:lang w:val="en-US"/>
        </w:rPr>
        <w:t xml:space="preserve">for the </w:t>
      </w:r>
      <w:r w:rsidR="00205C53" w:rsidRPr="00FF7520">
        <w:rPr>
          <w:rFonts w:ascii="Times New Roman" w:hAnsi="Times New Roman" w:cs="Times New Roman"/>
          <w:sz w:val="26"/>
          <w:szCs w:val="26"/>
          <w:lang w:val="en-US"/>
        </w:rPr>
        <w:t xml:space="preserve">planning </w:t>
      </w:r>
      <w:r w:rsidR="002F1E0C">
        <w:rPr>
          <w:rFonts w:ascii="Times New Roman" w:hAnsi="Times New Roman" w:cs="Times New Roman"/>
          <w:sz w:val="26"/>
          <w:szCs w:val="26"/>
          <w:lang w:val="en-US"/>
        </w:rPr>
        <w:t xml:space="preserve">of </w:t>
      </w:r>
      <w:r w:rsidR="00205C53" w:rsidRPr="00FF7520">
        <w:rPr>
          <w:rFonts w:ascii="Times New Roman" w:hAnsi="Times New Roman" w:cs="Times New Roman"/>
          <w:sz w:val="26"/>
          <w:szCs w:val="26"/>
          <w:lang w:val="en-US"/>
        </w:rPr>
        <w:t>crop production</w:t>
      </w:r>
      <w:r w:rsidR="000A179C">
        <w:rPr>
          <w:rFonts w:ascii="Times New Roman" w:hAnsi="Times New Roman" w:cs="Times New Roman"/>
          <w:sz w:val="26"/>
          <w:szCs w:val="26"/>
          <w:lang w:val="en-US"/>
        </w:rPr>
        <w:t xml:space="preserve"> in agricultural organization</w:t>
      </w:r>
      <w:r w:rsidR="00205C53" w:rsidRPr="00FF7520">
        <w:rPr>
          <w:rFonts w:ascii="Times New Roman" w:hAnsi="Times New Roman" w:cs="Times New Roman"/>
          <w:sz w:val="26"/>
          <w:szCs w:val="26"/>
          <w:lang w:val="en-US"/>
        </w:rPr>
        <w:t>. It is proposed to inform the UN FAO about the specified legislation in the Russian Federation.</w:t>
      </w:r>
    </w:p>
    <w:p w14:paraId="71016275" w14:textId="77777777" w:rsidR="00A52233" w:rsidRPr="00FF7520" w:rsidRDefault="00A52233" w:rsidP="00A52233">
      <w:pPr>
        <w:pStyle w:val="a3"/>
        <w:jc w:val="both"/>
        <w:rPr>
          <w:rFonts w:ascii="Times New Roman" w:hAnsi="Times New Roman" w:cs="Times New Roman"/>
          <w:sz w:val="26"/>
          <w:szCs w:val="26"/>
          <w:lang w:val="en-US"/>
        </w:rPr>
      </w:pPr>
    </w:p>
    <w:p w14:paraId="76F08139" w14:textId="77777777" w:rsidR="000A179C" w:rsidRDefault="000A179C" w:rsidP="000A179C">
      <w:pPr>
        <w:pStyle w:val="a3"/>
        <w:numPr>
          <w:ilvl w:val="0"/>
          <w:numId w:val="6"/>
        </w:numPr>
        <w:jc w:val="both"/>
        <w:rPr>
          <w:rFonts w:ascii="Times New Roman" w:hAnsi="Times New Roman" w:cs="Times New Roman"/>
          <w:sz w:val="26"/>
          <w:szCs w:val="26"/>
          <w:lang w:val="en-US"/>
        </w:rPr>
      </w:pPr>
      <w:r>
        <w:rPr>
          <w:rFonts w:ascii="Times New Roman" w:hAnsi="Times New Roman" w:cs="Times New Roman"/>
          <w:sz w:val="26"/>
          <w:szCs w:val="26"/>
          <w:lang w:val="en-US"/>
        </w:rPr>
        <w:t>Monitoring of agricultural land use and soil quality in the Russian Federation is the base for taking decision on violating the requirements for soil fertility conservation by agrarian producers.</w:t>
      </w:r>
    </w:p>
    <w:p w14:paraId="039A636B" w14:textId="77777777" w:rsidR="000A179C" w:rsidRPr="000A179C" w:rsidRDefault="000A179C" w:rsidP="000A179C">
      <w:pPr>
        <w:pStyle w:val="a3"/>
        <w:rPr>
          <w:rFonts w:ascii="Times New Roman" w:hAnsi="Times New Roman" w:cs="Times New Roman"/>
          <w:sz w:val="26"/>
          <w:szCs w:val="26"/>
          <w:lang w:val="en-US"/>
        </w:rPr>
      </w:pPr>
    </w:p>
    <w:p w14:paraId="48AB1845" w14:textId="7496B33B" w:rsidR="00205C53" w:rsidRDefault="00205C53" w:rsidP="00FF7520">
      <w:pPr>
        <w:pStyle w:val="a3"/>
        <w:numPr>
          <w:ilvl w:val="0"/>
          <w:numId w:val="6"/>
        </w:numPr>
        <w:jc w:val="both"/>
        <w:rPr>
          <w:rFonts w:ascii="Times New Roman" w:hAnsi="Times New Roman" w:cs="Times New Roman"/>
          <w:sz w:val="26"/>
          <w:szCs w:val="26"/>
          <w:lang w:val="en-US"/>
        </w:rPr>
      </w:pPr>
      <w:r w:rsidRPr="00FF7520">
        <w:rPr>
          <w:rFonts w:ascii="Times New Roman" w:hAnsi="Times New Roman" w:cs="Times New Roman"/>
          <w:sz w:val="26"/>
          <w:szCs w:val="26"/>
          <w:lang w:val="en-US"/>
        </w:rPr>
        <w:t xml:space="preserve">The </w:t>
      </w:r>
      <w:r w:rsidR="0004567A" w:rsidRPr="00FF7520">
        <w:rPr>
          <w:rFonts w:ascii="Times New Roman" w:hAnsi="Times New Roman" w:cs="Times New Roman"/>
          <w:sz w:val="26"/>
          <w:szCs w:val="26"/>
          <w:lang w:val="en-US"/>
        </w:rPr>
        <w:t>panelists</w:t>
      </w:r>
      <w:r w:rsidRPr="00FF7520">
        <w:rPr>
          <w:rFonts w:ascii="Times New Roman" w:hAnsi="Times New Roman" w:cs="Times New Roman"/>
          <w:sz w:val="26"/>
          <w:szCs w:val="26"/>
          <w:lang w:val="en-US"/>
        </w:rPr>
        <w:t xml:space="preserve"> expressed </w:t>
      </w:r>
      <w:r w:rsidR="000A179C">
        <w:rPr>
          <w:rFonts w:ascii="Times New Roman" w:hAnsi="Times New Roman" w:cs="Times New Roman"/>
          <w:sz w:val="26"/>
          <w:szCs w:val="26"/>
          <w:lang w:val="en-US"/>
        </w:rPr>
        <w:t xml:space="preserve">their </w:t>
      </w:r>
      <w:r w:rsidRPr="00FF7520">
        <w:rPr>
          <w:rFonts w:ascii="Times New Roman" w:hAnsi="Times New Roman" w:cs="Times New Roman"/>
          <w:sz w:val="26"/>
          <w:szCs w:val="26"/>
          <w:lang w:val="en-US"/>
        </w:rPr>
        <w:t>concern that along with the impleme</w:t>
      </w:r>
      <w:r w:rsidR="00683802" w:rsidRPr="00FF7520">
        <w:rPr>
          <w:rFonts w:ascii="Times New Roman" w:hAnsi="Times New Roman" w:cs="Times New Roman"/>
          <w:sz w:val="26"/>
          <w:szCs w:val="26"/>
          <w:lang w:val="en-US"/>
        </w:rPr>
        <w:t>ntation of environmentally safe</w:t>
      </w:r>
      <w:r w:rsidRPr="00FF7520">
        <w:rPr>
          <w:rFonts w:ascii="Times New Roman" w:hAnsi="Times New Roman" w:cs="Times New Roman"/>
          <w:sz w:val="26"/>
          <w:szCs w:val="26"/>
          <w:lang w:val="en-US"/>
        </w:rPr>
        <w:t xml:space="preserve"> UN standards for increasing the sustainability of agricultural production (FAO UN), many countries around the world use non-tariff regulation measures and restrict exporters' access to mineral organic fertilizer markets.</w:t>
      </w:r>
    </w:p>
    <w:p w14:paraId="07641CF7" w14:textId="77777777" w:rsidR="000A179C" w:rsidRPr="000A179C" w:rsidRDefault="000A179C" w:rsidP="000A179C">
      <w:pPr>
        <w:pStyle w:val="a3"/>
        <w:rPr>
          <w:rFonts w:ascii="Times New Roman" w:hAnsi="Times New Roman" w:cs="Times New Roman"/>
          <w:sz w:val="26"/>
          <w:szCs w:val="26"/>
          <w:lang w:val="en-US"/>
        </w:rPr>
      </w:pPr>
    </w:p>
    <w:p w14:paraId="5466D0C6" w14:textId="77777777" w:rsidR="000A179C" w:rsidRDefault="000A179C" w:rsidP="000A179C">
      <w:pPr>
        <w:pStyle w:val="a3"/>
        <w:jc w:val="both"/>
        <w:rPr>
          <w:rFonts w:ascii="Times New Roman" w:hAnsi="Times New Roman" w:cs="Times New Roman"/>
          <w:sz w:val="26"/>
          <w:szCs w:val="26"/>
          <w:lang w:val="en-US"/>
        </w:rPr>
      </w:pPr>
    </w:p>
    <w:p w14:paraId="6983A94C" w14:textId="74C72B0F" w:rsidR="00205C53" w:rsidRDefault="00205C53" w:rsidP="00FF7520">
      <w:pPr>
        <w:pStyle w:val="a3"/>
        <w:numPr>
          <w:ilvl w:val="0"/>
          <w:numId w:val="6"/>
        </w:numPr>
        <w:jc w:val="both"/>
        <w:rPr>
          <w:rFonts w:ascii="Times New Roman" w:hAnsi="Times New Roman" w:cs="Times New Roman"/>
          <w:sz w:val="26"/>
          <w:szCs w:val="26"/>
          <w:lang w:val="en-US"/>
        </w:rPr>
      </w:pPr>
      <w:r w:rsidRPr="00FF7520">
        <w:rPr>
          <w:rFonts w:ascii="Times New Roman" w:hAnsi="Times New Roman" w:cs="Times New Roman"/>
          <w:sz w:val="26"/>
          <w:szCs w:val="26"/>
          <w:lang w:val="en-US"/>
        </w:rPr>
        <w:t xml:space="preserve">Despite the insignificant </w:t>
      </w:r>
      <w:r w:rsidR="000A179C">
        <w:rPr>
          <w:rFonts w:ascii="Times New Roman" w:hAnsi="Times New Roman" w:cs="Times New Roman"/>
          <w:sz w:val="26"/>
          <w:szCs w:val="26"/>
          <w:lang w:val="en-US"/>
        </w:rPr>
        <w:t xml:space="preserve">volume of </w:t>
      </w:r>
      <w:r w:rsidRPr="00FF7520">
        <w:rPr>
          <w:rFonts w:ascii="Times New Roman" w:hAnsi="Times New Roman" w:cs="Times New Roman"/>
          <w:sz w:val="26"/>
          <w:szCs w:val="26"/>
          <w:lang w:val="en-US"/>
        </w:rPr>
        <w:t>Russian market of microbiological fertilizers and plant protection products (about 3% of the total volume)</w:t>
      </w:r>
      <w:r w:rsidR="00683802" w:rsidRPr="00FF7520">
        <w:rPr>
          <w:rFonts w:ascii="Times New Roman" w:hAnsi="Times New Roman" w:cs="Times New Roman"/>
          <w:sz w:val="26"/>
          <w:szCs w:val="26"/>
          <w:lang w:val="en-US"/>
        </w:rPr>
        <w:t xml:space="preserve"> </w:t>
      </w:r>
      <w:r w:rsidR="000A179C">
        <w:rPr>
          <w:rFonts w:ascii="Times New Roman" w:hAnsi="Times New Roman" w:cs="Times New Roman"/>
          <w:sz w:val="26"/>
          <w:szCs w:val="26"/>
          <w:lang w:val="en-US"/>
        </w:rPr>
        <w:t>so far</w:t>
      </w:r>
      <w:r w:rsidRPr="00FF7520">
        <w:rPr>
          <w:rFonts w:ascii="Times New Roman" w:hAnsi="Times New Roman" w:cs="Times New Roman"/>
          <w:sz w:val="26"/>
          <w:szCs w:val="26"/>
          <w:lang w:val="en-US"/>
        </w:rPr>
        <w:t>, thi</w:t>
      </w:r>
      <w:r w:rsidR="00683802" w:rsidRPr="00FF7520">
        <w:rPr>
          <w:rFonts w:ascii="Times New Roman" w:hAnsi="Times New Roman" w:cs="Times New Roman"/>
          <w:sz w:val="26"/>
          <w:szCs w:val="26"/>
          <w:lang w:val="en-US"/>
        </w:rPr>
        <w:t>s market shows a positive trend.</w:t>
      </w:r>
      <w:r w:rsidRPr="00FF7520">
        <w:rPr>
          <w:rFonts w:ascii="Times New Roman" w:hAnsi="Times New Roman" w:cs="Times New Roman"/>
          <w:sz w:val="26"/>
          <w:szCs w:val="26"/>
          <w:lang w:val="en-US"/>
        </w:rPr>
        <w:t xml:space="preserve"> There are </w:t>
      </w:r>
      <w:r w:rsidR="00683802" w:rsidRPr="00FF7520">
        <w:rPr>
          <w:rFonts w:ascii="Times New Roman" w:hAnsi="Times New Roman" w:cs="Times New Roman"/>
          <w:sz w:val="26"/>
          <w:szCs w:val="26"/>
          <w:lang w:val="en-US"/>
        </w:rPr>
        <w:t xml:space="preserve">several </w:t>
      </w:r>
      <w:r w:rsidRPr="00FF7520">
        <w:rPr>
          <w:rFonts w:ascii="Times New Roman" w:hAnsi="Times New Roman" w:cs="Times New Roman"/>
          <w:sz w:val="26"/>
          <w:szCs w:val="26"/>
          <w:lang w:val="en-US"/>
        </w:rPr>
        <w:t>examples of successful promotion of products on international markets by Russian manufacturers.</w:t>
      </w:r>
    </w:p>
    <w:p w14:paraId="15CF1282" w14:textId="77777777" w:rsidR="00A52233" w:rsidRPr="00A52233" w:rsidRDefault="00A52233" w:rsidP="00A52233">
      <w:pPr>
        <w:pStyle w:val="a3"/>
        <w:rPr>
          <w:rFonts w:ascii="Times New Roman" w:hAnsi="Times New Roman" w:cs="Times New Roman"/>
          <w:sz w:val="26"/>
          <w:szCs w:val="26"/>
          <w:lang w:val="en-US"/>
        </w:rPr>
      </w:pPr>
    </w:p>
    <w:p w14:paraId="09B592D8" w14:textId="77777777" w:rsidR="00A52233" w:rsidRPr="00FF7520" w:rsidRDefault="00A52233" w:rsidP="00A52233">
      <w:pPr>
        <w:pStyle w:val="a3"/>
        <w:jc w:val="both"/>
        <w:rPr>
          <w:rFonts w:ascii="Times New Roman" w:hAnsi="Times New Roman" w:cs="Times New Roman"/>
          <w:sz w:val="26"/>
          <w:szCs w:val="26"/>
          <w:lang w:val="en-US"/>
        </w:rPr>
      </w:pPr>
    </w:p>
    <w:p w14:paraId="2C19F667" w14:textId="5DA3B6FF" w:rsidR="00205C53" w:rsidRPr="00FF7520" w:rsidRDefault="00A51EFB" w:rsidP="00FF7520">
      <w:pPr>
        <w:pStyle w:val="a3"/>
        <w:numPr>
          <w:ilvl w:val="0"/>
          <w:numId w:val="6"/>
        </w:numPr>
        <w:jc w:val="both"/>
        <w:rPr>
          <w:rFonts w:ascii="Times New Roman" w:hAnsi="Times New Roman" w:cs="Times New Roman"/>
          <w:sz w:val="26"/>
          <w:szCs w:val="26"/>
          <w:lang w:val="en-US"/>
        </w:rPr>
      </w:pPr>
      <w:r w:rsidRPr="00FF7520">
        <w:rPr>
          <w:rFonts w:ascii="Times New Roman" w:hAnsi="Times New Roman" w:cs="Times New Roman"/>
          <w:sz w:val="26"/>
          <w:szCs w:val="26"/>
          <w:lang w:val="en-US"/>
        </w:rPr>
        <w:t xml:space="preserve">Participants pay </w:t>
      </w:r>
      <w:r w:rsidR="00205C53" w:rsidRPr="00FF7520">
        <w:rPr>
          <w:rFonts w:ascii="Times New Roman" w:hAnsi="Times New Roman" w:cs="Times New Roman"/>
          <w:sz w:val="26"/>
          <w:szCs w:val="26"/>
          <w:lang w:val="en-US"/>
        </w:rPr>
        <w:t>attention to the</w:t>
      </w:r>
      <w:r w:rsidRPr="00FF7520">
        <w:rPr>
          <w:rFonts w:ascii="Times New Roman" w:hAnsi="Times New Roman" w:cs="Times New Roman"/>
          <w:sz w:val="26"/>
          <w:szCs w:val="26"/>
          <w:lang w:val="en-US"/>
        </w:rPr>
        <w:t xml:space="preserve"> importance of the topics discussed at the round table and necessity</w:t>
      </w:r>
      <w:r w:rsidR="00205C53" w:rsidRPr="00FF7520">
        <w:rPr>
          <w:rFonts w:ascii="Times New Roman" w:hAnsi="Times New Roman" w:cs="Times New Roman"/>
          <w:sz w:val="26"/>
          <w:szCs w:val="26"/>
          <w:lang w:val="en-US"/>
        </w:rPr>
        <w:t xml:space="preserve"> to conti</w:t>
      </w:r>
      <w:r w:rsidRPr="00FF7520">
        <w:rPr>
          <w:rFonts w:ascii="Times New Roman" w:hAnsi="Times New Roman" w:cs="Times New Roman"/>
          <w:sz w:val="26"/>
          <w:szCs w:val="26"/>
          <w:lang w:val="en-US"/>
        </w:rPr>
        <w:t>nue cooperation between Rosstat and</w:t>
      </w:r>
      <w:r w:rsidR="00205C53" w:rsidRPr="00FF7520">
        <w:rPr>
          <w:rFonts w:ascii="Times New Roman" w:hAnsi="Times New Roman" w:cs="Times New Roman"/>
          <w:sz w:val="26"/>
          <w:szCs w:val="26"/>
          <w:lang w:val="en-US"/>
        </w:rPr>
        <w:t xml:space="preserve"> the Ministry of Agriculture of the Russian Federation, fertilizer producers and in</w:t>
      </w:r>
      <w:r w:rsidRPr="00FF7520">
        <w:rPr>
          <w:rFonts w:ascii="Times New Roman" w:hAnsi="Times New Roman" w:cs="Times New Roman"/>
          <w:sz w:val="26"/>
          <w:szCs w:val="26"/>
          <w:lang w:val="en-US"/>
        </w:rPr>
        <w:t xml:space="preserve">dustry associations for developing more reasonable </w:t>
      </w:r>
      <w:r w:rsidR="00205C53" w:rsidRPr="00FF7520">
        <w:rPr>
          <w:rFonts w:ascii="Times New Roman" w:hAnsi="Times New Roman" w:cs="Times New Roman"/>
          <w:sz w:val="26"/>
          <w:szCs w:val="26"/>
          <w:lang w:val="en-US"/>
        </w:rPr>
        <w:t xml:space="preserve">position on the </w:t>
      </w:r>
      <w:r w:rsidRPr="00FF7520">
        <w:rPr>
          <w:rFonts w:ascii="Times New Roman" w:hAnsi="Times New Roman" w:cs="Times New Roman"/>
          <w:sz w:val="26"/>
          <w:szCs w:val="26"/>
          <w:lang w:val="en-US"/>
        </w:rPr>
        <w:t xml:space="preserve">revised </w:t>
      </w:r>
      <w:r w:rsidR="00205C53" w:rsidRPr="00FF7520">
        <w:rPr>
          <w:rFonts w:ascii="Times New Roman" w:hAnsi="Times New Roman" w:cs="Times New Roman"/>
          <w:sz w:val="26"/>
          <w:szCs w:val="26"/>
          <w:lang w:val="en-US"/>
        </w:rPr>
        <w:t>issues.</w:t>
      </w:r>
    </w:p>
    <w:p w14:paraId="17ADF1A1" w14:textId="071B7C2B" w:rsidR="00683802" w:rsidRDefault="00683802" w:rsidP="0059657B">
      <w:pPr>
        <w:jc w:val="both"/>
        <w:rPr>
          <w:rFonts w:ascii="Times New Roman" w:hAnsi="Times New Roman" w:cs="Times New Roman"/>
          <w:sz w:val="26"/>
          <w:szCs w:val="26"/>
          <w:lang w:val="en-US"/>
        </w:rPr>
      </w:pPr>
    </w:p>
    <w:sectPr w:rsidR="006838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0667D" w14:textId="77777777" w:rsidR="00256D0D" w:rsidRDefault="00256D0D" w:rsidP="001D2421">
      <w:pPr>
        <w:spacing w:after="0" w:line="240" w:lineRule="auto"/>
      </w:pPr>
      <w:r>
        <w:separator/>
      </w:r>
    </w:p>
  </w:endnote>
  <w:endnote w:type="continuationSeparator" w:id="0">
    <w:p w14:paraId="41410ECB" w14:textId="77777777" w:rsidR="00256D0D" w:rsidRDefault="00256D0D" w:rsidP="001D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ACAE1" w14:textId="77777777" w:rsidR="00256D0D" w:rsidRDefault="00256D0D" w:rsidP="001D2421">
      <w:pPr>
        <w:spacing w:after="0" w:line="240" w:lineRule="auto"/>
      </w:pPr>
      <w:r>
        <w:separator/>
      </w:r>
    </w:p>
  </w:footnote>
  <w:footnote w:type="continuationSeparator" w:id="0">
    <w:p w14:paraId="7FECC0BE" w14:textId="77777777" w:rsidR="00256D0D" w:rsidRDefault="00256D0D" w:rsidP="001D2421">
      <w:pPr>
        <w:spacing w:after="0" w:line="240" w:lineRule="auto"/>
      </w:pPr>
      <w:r>
        <w:continuationSeparator/>
      </w:r>
    </w:p>
  </w:footnote>
  <w:footnote w:id="1">
    <w:p w14:paraId="231D0C7F" w14:textId="434DB1CF" w:rsidR="00124F86" w:rsidRPr="00124F86" w:rsidRDefault="00124F86" w:rsidP="00B22E73">
      <w:pPr>
        <w:pStyle w:val="ad"/>
        <w:jc w:val="both"/>
        <w:rPr>
          <w:lang w:val="en-US"/>
        </w:rPr>
      </w:pPr>
      <w:r>
        <w:rPr>
          <w:rStyle w:val="af"/>
        </w:rPr>
        <w:footnoteRef/>
      </w:r>
      <w:r w:rsidRPr="00124F86">
        <w:rPr>
          <w:lang w:val="en-US"/>
        </w:rPr>
        <w:t xml:space="preserve"> </w:t>
      </w:r>
      <w:r w:rsidR="003D7407" w:rsidRPr="003D7407">
        <w:rPr>
          <w:lang w:val="en-US"/>
        </w:rPr>
        <w:t>In September 2015, the United Nations General Assembly adopted the 2030 Development Agenda and an associated 17 Susta</w:t>
      </w:r>
      <w:r w:rsidR="00D46EC4">
        <w:rPr>
          <w:lang w:val="en-US"/>
        </w:rPr>
        <w:t>inable Development Goals (SDGs)</w:t>
      </w:r>
      <w:r w:rsidR="003D7407" w:rsidRPr="003D7407">
        <w:rPr>
          <w:lang w:val="en-US"/>
        </w:rPr>
        <w:t>. Responsibility for the development of indicators is given to the United Nations Statistical Commission (UNSC) which established an Inter-Agency Expert Group for SDG indicators (IAEG-SDG) comprising 28 member countries. While the international system of official statistics is embodied in the UNSC and member countries, in practice the measurement and international reporting of the comprehensive set of SDG topics is coordinated through a range of international agencies. These agencies, including the OECD, WHO, FAO, IMF, World Bank, ILO, have developed statistical and measurement expertise in the particular areas that fall within their broader roles.</w:t>
      </w:r>
    </w:p>
    <w:p w14:paraId="2C7516CA" w14:textId="77777777" w:rsidR="00124F86" w:rsidRPr="00124F86" w:rsidRDefault="00124F86" w:rsidP="00B22E73">
      <w:pPr>
        <w:pStyle w:val="ad"/>
        <w:jc w:val="both"/>
        <w:rPr>
          <w:lang w:val="en-US"/>
        </w:rPr>
      </w:pPr>
      <w:r w:rsidRPr="00124F86">
        <w:rPr>
          <w:lang w:val="en-US"/>
        </w:rPr>
        <w:t>In terms of fertilizer use, Indicator 2.4.1 provides that agriculture can affect the quality of the environment through overuse or inappropriate use.</w:t>
      </w:r>
    </w:p>
    <w:p w14:paraId="6F9C58A7" w14:textId="77777777" w:rsidR="00D46EC4" w:rsidRDefault="00D46EC4" w:rsidP="00B22E73">
      <w:pPr>
        <w:pStyle w:val="ad"/>
        <w:jc w:val="both"/>
        <w:rPr>
          <w:lang w:val="en-US"/>
        </w:rPr>
      </w:pPr>
      <w:r w:rsidRPr="00D46EC4">
        <w:rPr>
          <w:lang w:val="en-US"/>
        </w:rPr>
        <w:t>Agriculture can affect the quality of the environment through excessive use or inadequate management of fertilizers. Sustainable agriculture implies that the level of chemicals in soil and water bodies remains within acceptable thresholds. Integrated plant nutrient management considers all sources of nutrients (mineral and organic) and their management in order to obtain best nutrient balance. Measuring soil and water quality captures the extent and causes of pollution, but establishing monitoring systems of soil and water is costly and not always feasible in countries.</w:t>
      </w:r>
      <w:r w:rsidRPr="00124F86">
        <w:rPr>
          <w:lang w:val="en-US"/>
        </w:rPr>
        <w:t xml:space="preserve"> </w:t>
      </w:r>
      <w:r w:rsidRPr="00D46EC4">
        <w:rPr>
          <w:lang w:val="en-US"/>
        </w:rPr>
        <w:t>The proposed approach is based on questions to farmers about their use of fertilizer, in particular mineral or synthetic fertilizers, their awareness about the environmental risks associated with fertilizer and manure applications, and their behavior in terms of plant nutrient management</w:t>
      </w:r>
      <w:r>
        <w:rPr>
          <w:lang w:val="en-US"/>
        </w:rPr>
        <w:t xml:space="preserve">. </w:t>
      </w:r>
      <w:r w:rsidR="00124F86" w:rsidRPr="00124F86">
        <w:rPr>
          <w:lang w:val="en-US"/>
        </w:rPr>
        <w:t>Based on the results of the assessment, the following three levels of farm sustainability assessment with regard to the risks of fertiliz</w:t>
      </w:r>
      <w:r>
        <w:rPr>
          <w:lang w:val="en-US"/>
        </w:rPr>
        <w:t>er pollution are distinguished:</w:t>
      </w:r>
    </w:p>
    <w:p w14:paraId="747CC80F" w14:textId="378E6015" w:rsidR="00D46EC4" w:rsidRDefault="00D46EC4" w:rsidP="00B22E73">
      <w:pPr>
        <w:pStyle w:val="ad"/>
        <w:jc w:val="both"/>
        <w:rPr>
          <w:lang w:val="en-US"/>
        </w:rPr>
      </w:pPr>
      <w:r w:rsidRPr="00D46EC4">
        <w:rPr>
          <w:lang w:val="en-US"/>
        </w:rPr>
        <w:t>• Green (desirable): The</w:t>
      </w:r>
      <w:r>
        <w:rPr>
          <w:lang w:val="en-US"/>
        </w:rPr>
        <w:t xml:space="preserve"> farm does not use fertilizers </w:t>
      </w:r>
      <w:r w:rsidRPr="00D46EC4">
        <w:rPr>
          <w:lang w:val="en-US"/>
        </w:rPr>
        <w:t>or uses fertilizers and takes specific measures to mitigate environmental risks (at least four from the list above)</w:t>
      </w:r>
    </w:p>
    <w:p w14:paraId="00B08329" w14:textId="77777777" w:rsidR="00D46EC4" w:rsidRDefault="00D46EC4" w:rsidP="00B22E73">
      <w:pPr>
        <w:pStyle w:val="ad"/>
        <w:jc w:val="both"/>
        <w:rPr>
          <w:lang w:val="en-US"/>
        </w:rPr>
      </w:pPr>
      <w:r w:rsidRPr="00D46EC4">
        <w:rPr>
          <w:lang w:val="en-US"/>
        </w:rPr>
        <w:t xml:space="preserve"> • Yellow (acceptable): the farm uses fertilizers and takes at least two measures from the above list to mitigate environmental risks </w:t>
      </w:r>
    </w:p>
    <w:p w14:paraId="0844DD56" w14:textId="7213E7CC" w:rsidR="00124F86" w:rsidRPr="00D46EC4" w:rsidRDefault="00D46EC4" w:rsidP="00B22E73">
      <w:pPr>
        <w:pStyle w:val="ad"/>
        <w:jc w:val="both"/>
        <w:rPr>
          <w:lang w:val="en-US"/>
        </w:rPr>
      </w:pPr>
      <w:r w:rsidRPr="00D46EC4">
        <w:rPr>
          <w:lang w:val="en-US"/>
        </w:rPr>
        <w:t>• Red (unsustainable): farmer uses fertilizer and does not take any of the above specific measures to mitigate environmental risks associated with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74169"/>
    <w:multiLevelType w:val="hybridMultilevel"/>
    <w:tmpl w:val="50065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78F4DB5"/>
    <w:multiLevelType w:val="hybridMultilevel"/>
    <w:tmpl w:val="C122B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EE7717F"/>
    <w:multiLevelType w:val="hybridMultilevel"/>
    <w:tmpl w:val="021682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68B23151"/>
    <w:multiLevelType w:val="hybridMultilevel"/>
    <w:tmpl w:val="3DF2C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CAF40FB"/>
    <w:multiLevelType w:val="hybridMultilevel"/>
    <w:tmpl w:val="FA4CD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6D0222"/>
    <w:multiLevelType w:val="multilevel"/>
    <w:tmpl w:val="EFFC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21"/>
    <w:rsid w:val="00011D0B"/>
    <w:rsid w:val="00011D1F"/>
    <w:rsid w:val="00037A8B"/>
    <w:rsid w:val="000454D3"/>
    <w:rsid w:val="0004567A"/>
    <w:rsid w:val="0005531C"/>
    <w:rsid w:val="00063E40"/>
    <w:rsid w:val="00066D0C"/>
    <w:rsid w:val="00075A6D"/>
    <w:rsid w:val="00093E75"/>
    <w:rsid w:val="000A0482"/>
    <w:rsid w:val="000A179C"/>
    <w:rsid w:val="000A4612"/>
    <w:rsid w:val="000B77D6"/>
    <w:rsid w:val="000D3F24"/>
    <w:rsid w:val="000E0E0F"/>
    <w:rsid w:val="000E121B"/>
    <w:rsid w:val="000E22BD"/>
    <w:rsid w:val="000F69CE"/>
    <w:rsid w:val="000F7CCC"/>
    <w:rsid w:val="00101858"/>
    <w:rsid w:val="00112AC0"/>
    <w:rsid w:val="00121280"/>
    <w:rsid w:val="00124F86"/>
    <w:rsid w:val="00126468"/>
    <w:rsid w:val="0012678C"/>
    <w:rsid w:val="00152582"/>
    <w:rsid w:val="00157859"/>
    <w:rsid w:val="00162B44"/>
    <w:rsid w:val="001817B0"/>
    <w:rsid w:val="00182D25"/>
    <w:rsid w:val="0018777F"/>
    <w:rsid w:val="00195EF9"/>
    <w:rsid w:val="001B22B0"/>
    <w:rsid w:val="001B5C42"/>
    <w:rsid w:val="001B7D67"/>
    <w:rsid w:val="001D2421"/>
    <w:rsid w:val="001F70D7"/>
    <w:rsid w:val="00205C53"/>
    <w:rsid w:val="00206F23"/>
    <w:rsid w:val="002078AD"/>
    <w:rsid w:val="00215C67"/>
    <w:rsid w:val="002241F0"/>
    <w:rsid w:val="00252B45"/>
    <w:rsid w:val="00256D0D"/>
    <w:rsid w:val="002B7AA4"/>
    <w:rsid w:val="002F1E0C"/>
    <w:rsid w:val="002F4A93"/>
    <w:rsid w:val="002F4CCC"/>
    <w:rsid w:val="003056AB"/>
    <w:rsid w:val="00316FB9"/>
    <w:rsid w:val="00324221"/>
    <w:rsid w:val="00331726"/>
    <w:rsid w:val="00331ECE"/>
    <w:rsid w:val="0034688F"/>
    <w:rsid w:val="00346E55"/>
    <w:rsid w:val="003703D1"/>
    <w:rsid w:val="00377794"/>
    <w:rsid w:val="00382650"/>
    <w:rsid w:val="00386804"/>
    <w:rsid w:val="003947BA"/>
    <w:rsid w:val="003A0B48"/>
    <w:rsid w:val="003A3E91"/>
    <w:rsid w:val="003A4B53"/>
    <w:rsid w:val="003A4E41"/>
    <w:rsid w:val="003A643B"/>
    <w:rsid w:val="003B2406"/>
    <w:rsid w:val="003C04E5"/>
    <w:rsid w:val="003C39F9"/>
    <w:rsid w:val="003D7407"/>
    <w:rsid w:val="004155D2"/>
    <w:rsid w:val="00426577"/>
    <w:rsid w:val="0042749E"/>
    <w:rsid w:val="00427553"/>
    <w:rsid w:val="004327F3"/>
    <w:rsid w:val="00445128"/>
    <w:rsid w:val="004664E9"/>
    <w:rsid w:val="00486FB5"/>
    <w:rsid w:val="004C5347"/>
    <w:rsid w:val="004C6878"/>
    <w:rsid w:val="004D2860"/>
    <w:rsid w:val="004D3E05"/>
    <w:rsid w:val="004D4A6C"/>
    <w:rsid w:val="004E7D6F"/>
    <w:rsid w:val="004F5D28"/>
    <w:rsid w:val="004F7A33"/>
    <w:rsid w:val="00507479"/>
    <w:rsid w:val="005125FF"/>
    <w:rsid w:val="0052196B"/>
    <w:rsid w:val="0052381C"/>
    <w:rsid w:val="005516AB"/>
    <w:rsid w:val="00567E9A"/>
    <w:rsid w:val="0057109F"/>
    <w:rsid w:val="00580C8C"/>
    <w:rsid w:val="0058320E"/>
    <w:rsid w:val="00587A85"/>
    <w:rsid w:val="00590EB7"/>
    <w:rsid w:val="0059657B"/>
    <w:rsid w:val="00597416"/>
    <w:rsid w:val="005A7DFD"/>
    <w:rsid w:val="005B1B81"/>
    <w:rsid w:val="005B4E01"/>
    <w:rsid w:val="005C35A8"/>
    <w:rsid w:val="005C5AD1"/>
    <w:rsid w:val="005C5D77"/>
    <w:rsid w:val="005D78A3"/>
    <w:rsid w:val="00600CCF"/>
    <w:rsid w:val="006179BD"/>
    <w:rsid w:val="00624522"/>
    <w:rsid w:val="00624DFF"/>
    <w:rsid w:val="00625EE5"/>
    <w:rsid w:val="0063787C"/>
    <w:rsid w:val="00643CF2"/>
    <w:rsid w:val="00656B39"/>
    <w:rsid w:val="006610E2"/>
    <w:rsid w:val="006725A4"/>
    <w:rsid w:val="006766A2"/>
    <w:rsid w:val="00683802"/>
    <w:rsid w:val="0068770A"/>
    <w:rsid w:val="00692BB4"/>
    <w:rsid w:val="006B4DD8"/>
    <w:rsid w:val="006B59F3"/>
    <w:rsid w:val="006B5B81"/>
    <w:rsid w:val="006B6EB7"/>
    <w:rsid w:val="006C1814"/>
    <w:rsid w:val="006C3817"/>
    <w:rsid w:val="006D4EB8"/>
    <w:rsid w:val="006E03D1"/>
    <w:rsid w:val="006F19E1"/>
    <w:rsid w:val="006F3A43"/>
    <w:rsid w:val="00705CFB"/>
    <w:rsid w:val="0073171E"/>
    <w:rsid w:val="00733740"/>
    <w:rsid w:val="00750180"/>
    <w:rsid w:val="007633AE"/>
    <w:rsid w:val="00764395"/>
    <w:rsid w:val="007A1847"/>
    <w:rsid w:val="007D3E21"/>
    <w:rsid w:val="007F116E"/>
    <w:rsid w:val="007F4027"/>
    <w:rsid w:val="007F4F8E"/>
    <w:rsid w:val="007F7FC9"/>
    <w:rsid w:val="00805918"/>
    <w:rsid w:val="00816D28"/>
    <w:rsid w:val="00823F21"/>
    <w:rsid w:val="00830330"/>
    <w:rsid w:val="0083199A"/>
    <w:rsid w:val="00837D8E"/>
    <w:rsid w:val="00843ED3"/>
    <w:rsid w:val="00847029"/>
    <w:rsid w:val="008505DA"/>
    <w:rsid w:val="00874332"/>
    <w:rsid w:val="008C0036"/>
    <w:rsid w:val="008C5D1D"/>
    <w:rsid w:val="008E7A57"/>
    <w:rsid w:val="008F0BC1"/>
    <w:rsid w:val="0090483D"/>
    <w:rsid w:val="009139BC"/>
    <w:rsid w:val="00927ACA"/>
    <w:rsid w:val="0093311B"/>
    <w:rsid w:val="009561F7"/>
    <w:rsid w:val="00956C41"/>
    <w:rsid w:val="00965BA1"/>
    <w:rsid w:val="009751C2"/>
    <w:rsid w:val="00992307"/>
    <w:rsid w:val="009A1EAE"/>
    <w:rsid w:val="009D1236"/>
    <w:rsid w:val="009E7A26"/>
    <w:rsid w:val="00A102DF"/>
    <w:rsid w:val="00A21873"/>
    <w:rsid w:val="00A23003"/>
    <w:rsid w:val="00A31412"/>
    <w:rsid w:val="00A31D69"/>
    <w:rsid w:val="00A35935"/>
    <w:rsid w:val="00A431B3"/>
    <w:rsid w:val="00A44A8A"/>
    <w:rsid w:val="00A4531D"/>
    <w:rsid w:val="00A51EFB"/>
    <w:rsid w:val="00A52233"/>
    <w:rsid w:val="00A719F0"/>
    <w:rsid w:val="00A80A53"/>
    <w:rsid w:val="00A82A41"/>
    <w:rsid w:val="00A84F3F"/>
    <w:rsid w:val="00A97EEB"/>
    <w:rsid w:val="00AA0F1E"/>
    <w:rsid w:val="00AA3C9F"/>
    <w:rsid w:val="00AA5A3F"/>
    <w:rsid w:val="00AA6896"/>
    <w:rsid w:val="00AB059B"/>
    <w:rsid w:val="00AB6D6E"/>
    <w:rsid w:val="00AC4042"/>
    <w:rsid w:val="00AC41D9"/>
    <w:rsid w:val="00AC7A36"/>
    <w:rsid w:val="00AD7880"/>
    <w:rsid w:val="00AE6020"/>
    <w:rsid w:val="00AE7EF5"/>
    <w:rsid w:val="00AF69EB"/>
    <w:rsid w:val="00B20980"/>
    <w:rsid w:val="00B22E73"/>
    <w:rsid w:val="00B22F49"/>
    <w:rsid w:val="00B25E3D"/>
    <w:rsid w:val="00B3438A"/>
    <w:rsid w:val="00B47DB2"/>
    <w:rsid w:val="00B60728"/>
    <w:rsid w:val="00B61EB1"/>
    <w:rsid w:val="00B67FA9"/>
    <w:rsid w:val="00B75E36"/>
    <w:rsid w:val="00B8426F"/>
    <w:rsid w:val="00BA435A"/>
    <w:rsid w:val="00BB598E"/>
    <w:rsid w:val="00BF6BD1"/>
    <w:rsid w:val="00C04095"/>
    <w:rsid w:val="00C12B5C"/>
    <w:rsid w:val="00C53642"/>
    <w:rsid w:val="00C706DB"/>
    <w:rsid w:val="00C95092"/>
    <w:rsid w:val="00C95B5A"/>
    <w:rsid w:val="00C97ED3"/>
    <w:rsid w:val="00CA4CB1"/>
    <w:rsid w:val="00CC7249"/>
    <w:rsid w:val="00CC7DDB"/>
    <w:rsid w:val="00CD3743"/>
    <w:rsid w:val="00CE0014"/>
    <w:rsid w:val="00CE0DFE"/>
    <w:rsid w:val="00CF34FE"/>
    <w:rsid w:val="00D20577"/>
    <w:rsid w:val="00D3091D"/>
    <w:rsid w:val="00D3471F"/>
    <w:rsid w:val="00D46EC4"/>
    <w:rsid w:val="00D7063F"/>
    <w:rsid w:val="00D923F3"/>
    <w:rsid w:val="00DB4022"/>
    <w:rsid w:val="00DC48C2"/>
    <w:rsid w:val="00DE2D38"/>
    <w:rsid w:val="00DE3A75"/>
    <w:rsid w:val="00E008CD"/>
    <w:rsid w:val="00E01271"/>
    <w:rsid w:val="00E163ED"/>
    <w:rsid w:val="00E202F9"/>
    <w:rsid w:val="00E44DA6"/>
    <w:rsid w:val="00E53877"/>
    <w:rsid w:val="00E61B9C"/>
    <w:rsid w:val="00E8737D"/>
    <w:rsid w:val="00E94222"/>
    <w:rsid w:val="00EB40A9"/>
    <w:rsid w:val="00EC1BE4"/>
    <w:rsid w:val="00EC4CA5"/>
    <w:rsid w:val="00EF396B"/>
    <w:rsid w:val="00F009DC"/>
    <w:rsid w:val="00F041FA"/>
    <w:rsid w:val="00F07C58"/>
    <w:rsid w:val="00F62871"/>
    <w:rsid w:val="00F651BA"/>
    <w:rsid w:val="00F652FF"/>
    <w:rsid w:val="00F677BA"/>
    <w:rsid w:val="00F864CD"/>
    <w:rsid w:val="00F96D7E"/>
    <w:rsid w:val="00FF1E5F"/>
    <w:rsid w:val="00FF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D4DA"/>
  <w15:docId w15:val="{CEA31D7D-BCED-4365-AEF3-55C05C06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561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1F7"/>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B61EB1"/>
    <w:pPr>
      <w:ind w:left="720"/>
      <w:contextualSpacing/>
    </w:pPr>
  </w:style>
  <w:style w:type="character" w:styleId="a4">
    <w:name w:val="Emphasis"/>
    <w:basedOn w:val="a0"/>
    <w:uiPriority w:val="20"/>
    <w:qFormat/>
    <w:rsid w:val="001817B0"/>
    <w:rPr>
      <w:i/>
      <w:iCs/>
    </w:rPr>
  </w:style>
  <w:style w:type="character" w:customStyle="1" w:styleId="person-appointment-title">
    <w:name w:val="person-appointment-title"/>
    <w:basedOn w:val="a0"/>
    <w:rsid w:val="00A80A53"/>
  </w:style>
  <w:style w:type="character" w:styleId="a5">
    <w:name w:val="Hyperlink"/>
    <w:basedOn w:val="a0"/>
    <w:unhideWhenUsed/>
    <w:rsid w:val="00A80A53"/>
    <w:rPr>
      <w:color w:val="0000FF"/>
      <w:u w:val="single"/>
    </w:rPr>
  </w:style>
  <w:style w:type="paragraph" w:customStyle="1" w:styleId="dash041e0431044b0447043d044b0439">
    <w:name w:val="dash041e0431044b0447043d044b0439"/>
    <w:basedOn w:val="a"/>
    <w:rsid w:val="004C6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annotation reference"/>
    <w:basedOn w:val="a0"/>
    <w:uiPriority w:val="99"/>
    <w:semiHidden/>
    <w:unhideWhenUsed/>
    <w:rsid w:val="007F7FC9"/>
    <w:rPr>
      <w:sz w:val="16"/>
      <w:szCs w:val="16"/>
    </w:rPr>
  </w:style>
  <w:style w:type="paragraph" w:styleId="a7">
    <w:name w:val="annotation text"/>
    <w:basedOn w:val="a"/>
    <w:link w:val="a8"/>
    <w:uiPriority w:val="99"/>
    <w:unhideWhenUsed/>
    <w:rsid w:val="007F7FC9"/>
    <w:pPr>
      <w:spacing w:line="240" w:lineRule="auto"/>
    </w:pPr>
    <w:rPr>
      <w:sz w:val="20"/>
      <w:szCs w:val="20"/>
    </w:rPr>
  </w:style>
  <w:style w:type="character" w:customStyle="1" w:styleId="a8">
    <w:name w:val="Текст примечания Знак"/>
    <w:basedOn w:val="a0"/>
    <w:link w:val="a7"/>
    <w:uiPriority w:val="99"/>
    <w:rsid w:val="007F7FC9"/>
    <w:rPr>
      <w:sz w:val="20"/>
      <w:szCs w:val="20"/>
    </w:rPr>
  </w:style>
  <w:style w:type="paragraph" w:styleId="a9">
    <w:name w:val="annotation subject"/>
    <w:basedOn w:val="a7"/>
    <w:next w:val="a7"/>
    <w:link w:val="aa"/>
    <w:uiPriority w:val="99"/>
    <w:semiHidden/>
    <w:unhideWhenUsed/>
    <w:rsid w:val="007F7FC9"/>
    <w:rPr>
      <w:b/>
      <w:bCs/>
    </w:rPr>
  </w:style>
  <w:style w:type="character" w:customStyle="1" w:styleId="aa">
    <w:name w:val="Тема примечания Знак"/>
    <w:basedOn w:val="a8"/>
    <w:link w:val="a9"/>
    <w:uiPriority w:val="99"/>
    <w:semiHidden/>
    <w:rsid w:val="007F7FC9"/>
    <w:rPr>
      <w:b/>
      <w:bCs/>
      <w:sz w:val="20"/>
      <w:szCs w:val="20"/>
    </w:rPr>
  </w:style>
  <w:style w:type="paragraph" w:styleId="ab">
    <w:name w:val="Balloon Text"/>
    <w:basedOn w:val="a"/>
    <w:link w:val="ac"/>
    <w:uiPriority w:val="99"/>
    <w:semiHidden/>
    <w:unhideWhenUsed/>
    <w:rsid w:val="007F7FC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7FC9"/>
    <w:rPr>
      <w:rFonts w:ascii="Tahoma" w:hAnsi="Tahoma" w:cs="Tahoma"/>
      <w:sz w:val="16"/>
      <w:szCs w:val="16"/>
    </w:rPr>
  </w:style>
  <w:style w:type="paragraph" w:styleId="ad">
    <w:name w:val="footnote text"/>
    <w:basedOn w:val="a"/>
    <w:link w:val="ae"/>
    <w:uiPriority w:val="99"/>
    <w:unhideWhenUsed/>
    <w:rsid w:val="001D2421"/>
    <w:pPr>
      <w:spacing w:after="0" w:line="240" w:lineRule="auto"/>
    </w:pPr>
    <w:rPr>
      <w:sz w:val="20"/>
      <w:szCs w:val="20"/>
    </w:rPr>
  </w:style>
  <w:style w:type="character" w:customStyle="1" w:styleId="ae">
    <w:name w:val="Текст сноски Знак"/>
    <w:basedOn w:val="a0"/>
    <w:link w:val="ad"/>
    <w:uiPriority w:val="99"/>
    <w:rsid w:val="001D2421"/>
    <w:rPr>
      <w:sz w:val="20"/>
      <w:szCs w:val="20"/>
    </w:rPr>
  </w:style>
  <w:style w:type="character" w:styleId="af">
    <w:name w:val="footnote reference"/>
    <w:basedOn w:val="a0"/>
    <w:uiPriority w:val="99"/>
    <w:semiHidden/>
    <w:unhideWhenUsed/>
    <w:rsid w:val="001D2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768279">
      <w:bodyDiv w:val="1"/>
      <w:marLeft w:val="0"/>
      <w:marRight w:val="0"/>
      <w:marTop w:val="0"/>
      <w:marBottom w:val="0"/>
      <w:divBdr>
        <w:top w:val="none" w:sz="0" w:space="0" w:color="auto"/>
        <w:left w:val="none" w:sz="0" w:space="0" w:color="auto"/>
        <w:bottom w:val="none" w:sz="0" w:space="0" w:color="auto"/>
        <w:right w:val="none" w:sz="0" w:space="0" w:color="auto"/>
      </w:divBdr>
    </w:div>
    <w:div w:id="909462155">
      <w:bodyDiv w:val="1"/>
      <w:marLeft w:val="0"/>
      <w:marRight w:val="0"/>
      <w:marTop w:val="0"/>
      <w:marBottom w:val="0"/>
      <w:divBdr>
        <w:top w:val="none" w:sz="0" w:space="0" w:color="auto"/>
        <w:left w:val="none" w:sz="0" w:space="0" w:color="auto"/>
        <w:bottom w:val="none" w:sz="0" w:space="0" w:color="auto"/>
        <w:right w:val="none" w:sz="0" w:space="0" w:color="auto"/>
      </w:divBdr>
    </w:div>
    <w:div w:id="942299231">
      <w:bodyDiv w:val="1"/>
      <w:marLeft w:val="0"/>
      <w:marRight w:val="0"/>
      <w:marTop w:val="0"/>
      <w:marBottom w:val="0"/>
      <w:divBdr>
        <w:top w:val="none" w:sz="0" w:space="0" w:color="auto"/>
        <w:left w:val="none" w:sz="0" w:space="0" w:color="auto"/>
        <w:bottom w:val="none" w:sz="0" w:space="0" w:color="auto"/>
        <w:right w:val="none" w:sz="0" w:space="0" w:color="auto"/>
      </w:divBdr>
    </w:div>
    <w:div w:id="1124424059">
      <w:bodyDiv w:val="1"/>
      <w:marLeft w:val="0"/>
      <w:marRight w:val="0"/>
      <w:marTop w:val="0"/>
      <w:marBottom w:val="0"/>
      <w:divBdr>
        <w:top w:val="none" w:sz="0" w:space="0" w:color="auto"/>
        <w:left w:val="none" w:sz="0" w:space="0" w:color="auto"/>
        <w:bottom w:val="none" w:sz="0" w:space="0" w:color="auto"/>
        <w:right w:val="none" w:sz="0" w:space="0" w:color="auto"/>
      </w:divBdr>
    </w:div>
    <w:div w:id="1199440465">
      <w:bodyDiv w:val="1"/>
      <w:marLeft w:val="0"/>
      <w:marRight w:val="0"/>
      <w:marTop w:val="0"/>
      <w:marBottom w:val="0"/>
      <w:divBdr>
        <w:top w:val="none" w:sz="0" w:space="0" w:color="auto"/>
        <w:left w:val="none" w:sz="0" w:space="0" w:color="auto"/>
        <w:bottom w:val="none" w:sz="0" w:space="0" w:color="auto"/>
        <w:right w:val="none" w:sz="0" w:space="0" w:color="auto"/>
      </w:divBdr>
    </w:div>
    <w:div w:id="1552420796">
      <w:bodyDiv w:val="1"/>
      <w:marLeft w:val="0"/>
      <w:marRight w:val="0"/>
      <w:marTop w:val="0"/>
      <w:marBottom w:val="0"/>
      <w:divBdr>
        <w:top w:val="none" w:sz="0" w:space="0" w:color="auto"/>
        <w:left w:val="none" w:sz="0" w:space="0" w:color="auto"/>
        <w:bottom w:val="none" w:sz="0" w:space="0" w:color="auto"/>
        <w:right w:val="none" w:sz="0" w:space="0" w:color="auto"/>
      </w:divBdr>
    </w:div>
    <w:div w:id="2080864900">
      <w:bodyDiv w:val="1"/>
      <w:marLeft w:val="0"/>
      <w:marRight w:val="0"/>
      <w:marTop w:val="0"/>
      <w:marBottom w:val="0"/>
      <w:divBdr>
        <w:top w:val="none" w:sz="0" w:space="0" w:color="auto"/>
        <w:left w:val="none" w:sz="0" w:space="0" w:color="auto"/>
        <w:bottom w:val="none" w:sz="0" w:space="0" w:color="auto"/>
        <w:right w:val="none" w:sz="0" w:space="0" w:color="auto"/>
      </w:divBdr>
    </w:div>
    <w:div w:id="21223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4D9C6-98ED-452E-B842-9BD950F61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Надежда Владимировна</dc:creator>
  <cp:lastModifiedBy>Арефьева Валерия Александровна</cp:lastModifiedBy>
  <cp:revision>2</cp:revision>
  <cp:lastPrinted>2019-04-01T12:42:00Z</cp:lastPrinted>
  <dcterms:created xsi:type="dcterms:W3CDTF">2019-04-02T16:35:00Z</dcterms:created>
  <dcterms:modified xsi:type="dcterms:W3CDTF">2019-04-02T16:35:00Z</dcterms:modified>
</cp:coreProperties>
</file>